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22" w:rsidRPr="009F64F6" w:rsidRDefault="00946C22" w:rsidP="00946C22">
      <w:pPr>
        <w:pStyle w:val="Title"/>
        <w:rPr>
          <w:rFonts w:ascii="Verdana" w:hAnsi="Verdana"/>
        </w:rPr>
      </w:pPr>
      <w:r w:rsidRPr="009F64F6">
        <w:rPr>
          <w:rFonts w:ascii="Verdana" w:hAnsi="Verdana"/>
        </w:rPr>
        <w:t>RELEASE WAIVER AND QUITCLAIM</w:t>
      </w:r>
    </w:p>
    <w:p w:rsidR="00946C22" w:rsidRPr="009F64F6" w:rsidRDefault="00946C22" w:rsidP="00946C22">
      <w:pPr>
        <w:jc w:val="both"/>
        <w:rPr>
          <w:rFonts w:ascii="Verdana" w:hAnsi="Verdana"/>
        </w:rPr>
      </w:pPr>
    </w:p>
    <w:p w:rsidR="00946C22" w:rsidRPr="009F64F6" w:rsidRDefault="00946C22" w:rsidP="00946C22">
      <w:pPr>
        <w:jc w:val="both"/>
        <w:rPr>
          <w:rFonts w:ascii="Verdana" w:hAnsi="Verdana"/>
        </w:rPr>
      </w:pPr>
    </w:p>
    <w:p w:rsidR="00946C22" w:rsidRPr="009F64F6" w:rsidRDefault="00946C22" w:rsidP="00946C22">
      <w:pPr>
        <w:jc w:val="both"/>
        <w:rPr>
          <w:rFonts w:ascii="Verdana" w:hAnsi="Verdana"/>
        </w:rPr>
      </w:pPr>
      <w:r w:rsidRPr="009F64F6">
        <w:rPr>
          <w:rFonts w:ascii="Verdana" w:hAnsi="Verdana"/>
        </w:rPr>
        <w:tab/>
        <w:t>____________________ (the “Customer”), a corporation duly organized and existing under Philippine laws, with principal office at _______________________, under oath, hereby states and undertakes as follows:</w:t>
      </w:r>
    </w:p>
    <w:p w:rsidR="00946C22" w:rsidRPr="009F64F6" w:rsidRDefault="00946C22" w:rsidP="00946C22">
      <w:pPr>
        <w:tabs>
          <w:tab w:val="left" w:pos="3930"/>
        </w:tabs>
        <w:jc w:val="both"/>
        <w:rPr>
          <w:rFonts w:ascii="Verdana" w:hAnsi="Verdana"/>
        </w:rPr>
      </w:pPr>
      <w:r w:rsidRPr="009F64F6">
        <w:rPr>
          <w:rFonts w:ascii="Verdana" w:hAnsi="Verdana"/>
        </w:rPr>
        <w:tab/>
      </w:r>
    </w:p>
    <w:p w:rsidR="00B81350" w:rsidRPr="00552962" w:rsidRDefault="00946C22" w:rsidP="00B81350">
      <w:pPr>
        <w:jc w:val="both"/>
        <w:rPr>
          <w:rFonts w:ascii="Verdana" w:hAnsi="Verdana"/>
        </w:rPr>
      </w:pPr>
      <w:r w:rsidRPr="009F64F6">
        <w:rPr>
          <w:rFonts w:ascii="Verdana" w:hAnsi="Verdana"/>
        </w:rPr>
        <w:tab/>
        <w:t>1.</w:t>
      </w:r>
      <w:r w:rsidRPr="009F64F6">
        <w:rPr>
          <w:rFonts w:ascii="Verdana" w:hAnsi="Verdana"/>
        </w:rPr>
        <w:tab/>
      </w:r>
      <w:r w:rsidR="00B81350" w:rsidRPr="00552962">
        <w:rPr>
          <w:rFonts w:ascii="Verdana" w:hAnsi="Verdana"/>
        </w:rPr>
        <w:t xml:space="preserve">The Customer is a client of </w:t>
      </w:r>
      <w:r w:rsidR="00B81350">
        <w:rPr>
          <w:rFonts w:ascii="Verdana" w:hAnsi="Verdana"/>
        </w:rPr>
        <w:t>I. Ackerman &amp; Co., Inc.</w:t>
      </w:r>
      <w:r w:rsidR="00B81350" w:rsidRPr="00552962">
        <w:rPr>
          <w:rFonts w:ascii="Verdana" w:hAnsi="Verdana"/>
        </w:rPr>
        <w:t xml:space="preserve"> (“</w:t>
      </w:r>
      <w:r w:rsidR="00B81350">
        <w:rPr>
          <w:rFonts w:ascii="Verdana" w:hAnsi="Verdana"/>
        </w:rPr>
        <w:t>IACI</w:t>
      </w:r>
      <w:r w:rsidR="00B81350" w:rsidRPr="00552962">
        <w:rPr>
          <w:rFonts w:ascii="Verdana" w:hAnsi="Verdana"/>
        </w:rPr>
        <w:t>”), a trading participant of the Philippine Stock Exchange, Inc</w:t>
      </w:r>
      <w:r w:rsidR="00B81350">
        <w:rPr>
          <w:rFonts w:ascii="Verdana" w:hAnsi="Verdana"/>
        </w:rPr>
        <w:t xml:space="preserve">. (“PSE”) subject of the Order </w:t>
      </w:r>
      <w:r w:rsidR="00B81350" w:rsidRPr="00552962">
        <w:rPr>
          <w:rFonts w:ascii="Verdana" w:hAnsi="Verdana"/>
        </w:rPr>
        <w:t xml:space="preserve">dated </w:t>
      </w:r>
      <w:r w:rsidR="00B81350">
        <w:rPr>
          <w:rFonts w:ascii="Verdana" w:hAnsi="Verdana"/>
        </w:rPr>
        <w:t>12 May 2015 (the “Order</w:t>
      </w:r>
      <w:r w:rsidR="00B81350" w:rsidRPr="00552962">
        <w:rPr>
          <w:rFonts w:ascii="Verdana" w:hAnsi="Verdana"/>
        </w:rPr>
        <w:t>”) of the Securities and Exchang</w:t>
      </w:r>
      <w:r w:rsidR="00B81350">
        <w:rPr>
          <w:rFonts w:ascii="Verdana" w:hAnsi="Verdana"/>
        </w:rPr>
        <w:t>e Commission (“SEC”). The Order</w:t>
      </w:r>
      <w:r w:rsidR="00B81350" w:rsidRPr="00552962">
        <w:rPr>
          <w:rFonts w:ascii="Verdana" w:hAnsi="Verdana"/>
        </w:rPr>
        <w:t xml:space="preserve"> mandated the </w:t>
      </w:r>
      <w:r w:rsidR="00B81350">
        <w:rPr>
          <w:rFonts w:ascii="Verdana" w:hAnsi="Verdana"/>
        </w:rPr>
        <w:t xml:space="preserve">Capital Markets Integrity Corporation (CMIC) </w:t>
      </w:r>
      <w:r w:rsidR="00B81350" w:rsidRPr="00552962">
        <w:rPr>
          <w:rFonts w:ascii="Verdana" w:hAnsi="Verdana"/>
        </w:rPr>
        <w:t>to</w:t>
      </w:r>
      <w:r w:rsidR="00B81350">
        <w:rPr>
          <w:rFonts w:ascii="Verdana" w:hAnsi="Verdana"/>
        </w:rPr>
        <w:t>, among others: (a)</w:t>
      </w:r>
      <w:r w:rsidR="00B81350" w:rsidRPr="00552962">
        <w:rPr>
          <w:rFonts w:ascii="Verdana" w:hAnsi="Verdana"/>
        </w:rPr>
        <w:t xml:space="preserve"> take over the operations of </w:t>
      </w:r>
      <w:r w:rsidR="00B81350">
        <w:rPr>
          <w:rFonts w:ascii="Verdana" w:hAnsi="Verdana"/>
        </w:rPr>
        <w:t>IACI; (b) settle IACI’s liabilities to customers through the sale of its trading rights and other trade-related assets as may be prescribed by the Commission; liquidation of paid up capital; and/or overseeing the payment of claims against the surety bond; and (c) take the necessary actions to protect customer accounts including, but not limited to, the preservation of the assets and books and records of IACI.</w:t>
      </w:r>
    </w:p>
    <w:p w:rsidR="00946C22" w:rsidRPr="009F64F6" w:rsidRDefault="00946C22" w:rsidP="00946C22">
      <w:pPr>
        <w:jc w:val="both"/>
        <w:rPr>
          <w:rFonts w:ascii="Verdana" w:hAnsi="Verdana"/>
        </w:rPr>
      </w:pPr>
    </w:p>
    <w:p w:rsidR="00946C22" w:rsidRPr="009F64F6" w:rsidRDefault="00946C22" w:rsidP="00946C22">
      <w:pPr>
        <w:jc w:val="both"/>
        <w:rPr>
          <w:rFonts w:ascii="Verdana" w:hAnsi="Verdana"/>
        </w:rPr>
      </w:pPr>
      <w:r w:rsidRPr="009F64F6">
        <w:rPr>
          <w:rFonts w:ascii="Verdana" w:hAnsi="Verdana"/>
        </w:rPr>
        <w:tab/>
        <w:t>2.</w:t>
      </w:r>
      <w:r w:rsidRPr="009F64F6">
        <w:rPr>
          <w:rFonts w:ascii="Verdana" w:hAnsi="Verdana"/>
        </w:rPr>
        <w:tab/>
        <w:t xml:space="preserve">In accordance with the mandate of the Orders, </w:t>
      </w:r>
      <w:r w:rsidR="00B81350">
        <w:rPr>
          <w:rFonts w:ascii="Verdana" w:hAnsi="Verdana"/>
        </w:rPr>
        <w:t xml:space="preserve">CMIC </w:t>
      </w:r>
      <w:r w:rsidRPr="009F64F6">
        <w:rPr>
          <w:rFonts w:ascii="Verdana" w:hAnsi="Verdana"/>
        </w:rPr>
        <w:t xml:space="preserve">validated all trade-related claims (including the claim of the Customer) against </w:t>
      </w:r>
      <w:r w:rsidR="00B81350">
        <w:rPr>
          <w:rFonts w:ascii="Verdana" w:hAnsi="Verdana"/>
        </w:rPr>
        <w:t xml:space="preserve">IACI </w:t>
      </w:r>
      <w:r w:rsidRPr="009F64F6">
        <w:rPr>
          <w:rFonts w:ascii="Verdana" w:hAnsi="Verdana"/>
        </w:rPr>
        <w:t xml:space="preserve">and finalized a schedule (the “Distribution Schedule”) for the liquidation and/or distribution of </w:t>
      </w:r>
      <w:r w:rsidR="00B81350">
        <w:rPr>
          <w:rFonts w:ascii="Verdana" w:hAnsi="Verdana"/>
        </w:rPr>
        <w:t>IACI</w:t>
      </w:r>
      <w:r w:rsidRPr="009F64F6">
        <w:rPr>
          <w:rFonts w:ascii="Verdana" w:hAnsi="Verdana"/>
        </w:rPr>
        <w:t xml:space="preserve">’s trade-related assets to pay </w:t>
      </w:r>
      <w:r w:rsidR="00B81350">
        <w:rPr>
          <w:rFonts w:ascii="Verdana" w:hAnsi="Verdana"/>
        </w:rPr>
        <w:t>IACI</w:t>
      </w:r>
      <w:r w:rsidRPr="009F64F6">
        <w:rPr>
          <w:rFonts w:ascii="Verdana" w:hAnsi="Verdana"/>
        </w:rPr>
        <w:t>’s trade-related liabilities (including the validated claim of the Customer).</w:t>
      </w:r>
    </w:p>
    <w:p w:rsidR="00946C22" w:rsidRPr="009F64F6" w:rsidRDefault="00946C22" w:rsidP="00946C22">
      <w:pPr>
        <w:jc w:val="both"/>
        <w:rPr>
          <w:rFonts w:ascii="Verdana" w:hAnsi="Verdana"/>
        </w:rPr>
      </w:pPr>
    </w:p>
    <w:p w:rsidR="00946C22" w:rsidRPr="009F64F6" w:rsidRDefault="00B81350" w:rsidP="00946C22">
      <w:pPr>
        <w:ind w:firstLine="720"/>
        <w:jc w:val="both"/>
        <w:rPr>
          <w:rFonts w:ascii="Verdana" w:hAnsi="Verdana"/>
        </w:rPr>
      </w:pPr>
      <w:r>
        <w:rPr>
          <w:rFonts w:ascii="Verdana" w:hAnsi="Verdana"/>
        </w:rPr>
        <w:t>3</w:t>
      </w:r>
      <w:r w:rsidR="00946C22" w:rsidRPr="009F64F6">
        <w:rPr>
          <w:rFonts w:ascii="Verdana" w:hAnsi="Verdana"/>
        </w:rPr>
        <w:t>.</w:t>
      </w:r>
      <w:r w:rsidR="00946C22" w:rsidRPr="009F64F6">
        <w:rPr>
          <w:rFonts w:ascii="Verdana" w:hAnsi="Verdana"/>
        </w:rPr>
        <w:tab/>
        <w:t xml:space="preserve">Pursuant to the Distribution Schedule, the Customer received from </w:t>
      </w:r>
      <w:r>
        <w:rPr>
          <w:rFonts w:ascii="Verdana" w:hAnsi="Verdana"/>
        </w:rPr>
        <w:t>CMIC</w:t>
      </w:r>
      <w:r w:rsidR="00946C22" w:rsidRPr="009F64F6">
        <w:rPr>
          <w:rFonts w:ascii="Verdana" w:hAnsi="Verdana"/>
        </w:rPr>
        <w:t xml:space="preserve"> the final payment (the ”Payment”) of the Customer’s validated claim: </w:t>
      </w:r>
    </w:p>
    <w:p w:rsidR="00946C22" w:rsidRPr="009F64F6" w:rsidRDefault="00946C22" w:rsidP="00946C22">
      <w:pPr>
        <w:jc w:val="both"/>
        <w:rPr>
          <w:rFonts w:ascii="Verdana" w:hAnsi="Verdana"/>
        </w:rPr>
      </w:pPr>
    </w:p>
    <w:p w:rsidR="00946C22" w:rsidRPr="009F64F6" w:rsidRDefault="00946C22" w:rsidP="00946C22">
      <w:pPr>
        <w:jc w:val="center"/>
        <w:rPr>
          <w:rFonts w:ascii="Verdana" w:hAnsi="Verdana"/>
        </w:rPr>
      </w:pPr>
      <w:r w:rsidRPr="009F64F6">
        <w:rPr>
          <w:rFonts w:ascii="Verdana" w:hAnsi="Verdana"/>
        </w:rPr>
        <w:t>[Please state particulars of amount and/or securities received:]</w:t>
      </w:r>
    </w:p>
    <w:p w:rsidR="00946C22" w:rsidRPr="009F64F6" w:rsidRDefault="00946C22" w:rsidP="00946C22">
      <w:pPr>
        <w:jc w:val="both"/>
        <w:rPr>
          <w:rFonts w:ascii="Verdana" w:hAnsi="Verdana"/>
        </w:rPr>
      </w:pPr>
    </w:p>
    <w:p w:rsidR="00946C22" w:rsidRPr="009F64F6" w:rsidRDefault="00946C22" w:rsidP="00946C22">
      <w:pPr>
        <w:ind w:firstLine="720"/>
        <w:rPr>
          <w:rFonts w:ascii="Verdana" w:hAnsi="Verdana" w:cs="Arial"/>
          <w:sz w:val="22"/>
          <w:szCs w:val="22"/>
        </w:rPr>
      </w:pPr>
      <w:r w:rsidRPr="009F64F6">
        <w:rPr>
          <w:rFonts w:ascii="Verdana" w:hAnsi="Verdana" w:cs="Arial"/>
          <w:sz w:val="22"/>
          <w:szCs w:val="22"/>
        </w:rPr>
        <w:t>_____________________________</w:t>
      </w:r>
      <w:r w:rsidRPr="009F64F6">
        <w:rPr>
          <w:rFonts w:ascii="Verdana" w:hAnsi="Verdana" w:cs="Arial"/>
          <w:sz w:val="22"/>
          <w:szCs w:val="22"/>
        </w:rPr>
        <w:tab/>
      </w:r>
      <w:r w:rsidRPr="009F64F6">
        <w:rPr>
          <w:rFonts w:ascii="Verdana" w:hAnsi="Verdana" w:cs="Arial"/>
          <w:sz w:val="22"/>
          <w:szCs w:val="22"/>
        </w:rPr>
        <w:tab/>
      </w:r>
      <w:r w:rsidRPr="009F64F6">
        <w:rPr>
          <w:rFonts w:ascii="Verdana" w:hAnsi="Verdana" w:cs="Arial"/>
          <w:sz w:val="22"/>
          <w:szCs w:val="22"/>
        </w:rPr>
        <w:tab/>
        <w:t>____________________</w:t>
      </w:r>
    </w:p>
    <w:p w:rsidR="00946C22" w:rsidRPr="009F64F6" w:rsidRDefault="00946C22" w:rsidP="00946C22">
      <w:pPr>
        <w:ind w:firstLine="720"/>
        <w:rPr>
          <w:rFonts w:ascii="Verdana" w:hAnsi="Verdana" w:cs="Arial"/>
          <w:sz w:val="22"/>
          <w:szCs w:val="22"/>
        </w:rPr>
      </w:pPr>
      <w:r w:rsidRPr="009F64F6">
        <w:rPr>
          <w:rFonts w:ascii="Verdana" w:hAnsi="Verdana" w:cs="Arial"/>
          <w:sz w:val="22"/>
          <w:szCs w:val="22"/>
        </w:rPr>
        <w:t>_____________________________</w:t>
      </w:r>
      <w:r w:rsidRPr="009F64F6">
        <w:rPr>
          <w:rFonts w:ascii="Verdana" w:hAnsi="Verdana" w:cs="Arial"/>
          <w:sz w:val="22"/>
          <w:szCs w:val="22"/>
        </w:rPr>
        <w:tab/>
      </w:r>
      <w:r w:rsidRPr="009F64F6">
        <w:rPr>
          <w:rFonts w:ascii="Verdana" w:hAnsi="Verdana" w:cs="Arial"/>
          <w:sz w:val="22"/>
          <w:szCs w:val="22"/>
        </w:rPr>
        <w:tab/>
      </w:r>
      <w:r w:rsidRPr="009F64F6">
        <w:rPr>
          <w:rFonts w:ascii="Verdana" w:hAnsi="Verdana" w:cs="Arial"/>
          <w:sz w:val="22"/>
          <w:szCs w:val="22"/>
        </w:rPr>
        <w:tab/>
        <w:t>____________________</w:t>
      </w:r>
    </w:p>
    <w:p w:rsidR="00946C22" w:rsidRPr="009F64F6" w:rsidRDefault="00946C22" w:rsidP="00946C22">
      <w:pPr>
        <w:ind w:firstLine="720"/>
        <w:rPr>
          <w:rFonts w:ascii="Verdana" w:hAnsi="Verdana" w:cs="Arial"/>
          <w:sz w:val="22"/>
          <w:szCs w:val="22"/>
        </w:rPr>
      </w:pPr>
      <w:r w:rsidRPr="009F64F6">
        <w:rPr>
          <w:rFonts w:ascii="Verdana" w:hAnsi="Verdana" w:cs="Arial"/>
          <w:sz w:val="22"/>
          <w:szCs w:val="22"/>
        </w:rPr>
        <w:t>_____________________________</w:t>
      </w:r>
      <w:r w:rsidRPr="009F64F6">
        <w:rPr>
          <w:rFonts w:ascii="Verdana" w:hAnsi="Verdana" w:cs="Arial"/>
          <w:sz w:val="22"/>
          <w:szCs w:val="22"/>
        </w:rPr>
        <w:tab/>
      </w:r>
      <w:r w:rsidRPr="009F64F6">
        <w:rPr>
          <w:rFonts w:ascii="Verdana" w:hAnsi="Verdana" w:cs="Arial"/>
          <w:sz w:val="22"/>
          <w:szCs w:val="22"/>
        </w:rPr>
        <w:tab/>
      </w:r>
      <w:r w:rsidRPr="009F64F6">
        <w:rPr>
          <w:rFonts w:ascii="Verdana" w:hAnsi="Verdana" w:cs="Arial"/>
          <w:sz w:val="22"/>
          <w:szCs w:val="22"/>
        </w:rPr>
        <w:tab/>
        <w:t>____________________</w:t>
      </w:r>
    </w:p>
    <w:p w:rsidR="00946C22" w:rsidRPr="009F64F6" w:rsidRDefault="00946C22" w:rsidP="00946C22">
      <w:pPr>
        <w:ind w:firstLine="720"/>
        <w:rPr>
          <w:rFonts w:ascii="Verdana" w:hAnsi="Verdana" w:cs="Arial"/>
          <w:sz w:val="22"/>
          <w:szCs w:val="22"/>
        </w:rPr>
      </w:pPr>
      <w:r w:rsidRPr="009F64F6">
        <w:rPr>
          <w:rFonts w:ascii="Verdana" w:hAnsi="Verdana" w:cs="Arial"/>
          <w:sz w:val="22"/>
          <w:szCs w:val="22"/>
        </w:rPr>
        <w:t>_____________________________</w:t>
      </w:r>
      <w:r w:rsidRPr="009F64F6">
        <w:rPr>
          <w:rFonts w:ascii="Verdana" w:hAnsi="Verdana" w:cs="Arial"/>
          <w:sz w:val="22"/>
          <w:szCs w:val="22"/>
        </w:rPr>
        <w:tab/>
      </w:r>
      <w:r w:rsidRPr="009F64F6">
        <w:rPr>
          <w:rFonts w:ascii="Verdana" w:hAnsi="Verdana" w:cs="Arial"/>
          <w:sz w:val="22"/>
          <w:szCs w:val="22"/>
        </w:rPr>
        <w:tab/>
      </w:r>
      <w:r w:rsidRPr="009F64F6">
        <w:rPr>
          <w:rFonts w:ascii="Verdana" w:hAnsi="Verdana" w:cs="Arial"/>
          <w:sz w:val="22"/>
          <w:szCs w:val="22"/>
        </w:rPr>
        <w:tab/>
        <w:t>____________________</w:t>
      </w:r>
    </w:p>
    <w:p w:rsidR="00946C22" w:rsidRPr="009F64F6" w:rsidRDefault="00946C22" w:rsidP="00946C22">
      <w:pPr>
        <w:ind w:firstLine="720"/>
        <w:rPr>
          <w:rFonts w:ascii="Verdana" w:hAnsi="Verdana" w:cs="Arial"/>
          <w:sz w:val="22"/>
          <w:szCs w:val="22"/>
        </w:rPr>
      </w:pPr>
      <w:r w:rsidRPr="009F64F6">
        <w:rPr>
          <w:rFonts w:ascii="Verdana" w:hAnsi="Verdana" w:cs="Arial"/>
          <w:sz w:val="22"/>
          <w:szCs w:val="22"/>
        </w:rPr>
        <w:t>_____________________________</w:t>
      </w:r>
      <w:r w:rsidRPr="009F64F6">
        <w:rPr>
          <w:rFonts w:ascii="Verdana" w:hAnsi="Verdana" w:cs="Arial"/>
          <w:sz w:val="22"/>
          <w:szCs w:val="22"/>
        </w:rPr>
        <w:tab/>
      </w:r>
      <w:r w:rsidRPr="009F64F6">
        <w:rPr>
          <w:rFonts w:ascii="Verdana" w:hAnsi="Verdana" w:cs="Arial"/>
          <w:sz w:val="22"/>
          <w:szCs w:val="22"/>
        </w:rPr>
        <w:tab/>
      </w:r>
      <w:r w:rsidRPr="009F64F6">
        <w:rPr>
          <w:rFonts w:ascii="Verdana" w:hAnsi="Verdana" w:cs="Arial"/>
          <w:sz w:val="22"/>
          <w:szCs w:val="22"/>
        </w:rPr>
        <w:tab/>
        <w:t>____________________</w:t>
      </w:r>
    </w:p>
    <w:p w:rsidR="00946C22" w:rsidRPr="009F64F6" w:rsidRDefault="00946C22" w:rsidP="00946C22">
      <w:pPr>
        <w:ind w:firstLine="720"/>
        <w:rPr>
          <w:rFonts w:ascii="Verdana" w:hAnsi="Verdana" w:cs="Arial"/>
          <w:sz w:val="22"/>
          <w:szCs w:val="22"/>
        </w:rPr>
      </w:pPr>
      <w:r w:rsidRPr="009F64F6">
        <w:rPr>
          <w:rFonts w:ascii="Verdana" w:hAnsi="Verdana" w:cs="Arial"/>
          <w:sz w:val="22"/>
          <w:szCs w:val="22"/>
        </w:rPr>
        <w:t>_____________________________</w:t>
      </w:r>
      <w:r w:rsidRPr="009F64F6">
        <w:rPr>
          <w:rFonts w:ascii="Verdana" w:hAnsi="Verdana" w:cs="Arial"/>
          <w:sz w:val="22"/>
          <w:szCs w:val="22"/>
        </w:rPr>
        <w:tab/>
      </w:r>
      <w:r w:rsidRPr="009F64F6">
        <w:rPr>
          <w:rFonts w:ascii="Verdana" w:hAnsi="Verdana" w:cs="Arial"/>
          <w:sz w:val="22"/>
          <w:szCs w:val="22"/>
        </w:rPr>
        <w:tab/>
      </w:r>
      <w:r w:rsidRPr="009F64F6">
        <w:rPr>
          <w:rFonts w:ascii="Verdana" w:hAnsi="Verdana" w:cs="Arial"/>
          <w:sz w:val="22"/>
          <w:szCs w:val="22"/>
        </w:rPr>
        <w:tab/>
        <w:t>____________________</w:t>
      </w:r>
    </w:p>
    <w:p w:rsidR="00946C22" w:rsidRPr="009F64F6" w:rsidRDefault="00946C22" w:rsidP="00946C22">
      <w:pPr>
        <w:ind w:firstLine="720"/>
        <w:rPr>
          <w:rFonts w:ascii="Verdana" w:hAnsi="Verdana" w:cs="Arial"/>
          <w:i/>
          <w:sz w:val="22"/>
          <w:szCs w:val="22"/>
        </w:rPr>
      </w:pPr>
      <w:r w:rsidRPr="009F64F6">
        <w:rPr>
          <w:rFonts w:ascii="Verdana" w:hAnsi="Verdana" w:cs="Arial"/>
          <w:i/>
          <w:sz w:val="22"/>
          <w:szCs w:val="22"/>
        </w:rPr>
        <w:t>(use separate sheet/s, if necessary)</w:t>
      </w:r>
    </w:p>
    <w:p w:rsidR="00946C22" w:rsidRPr="009F64F6" w:rsidRDefault="00946C22" w:rsidP="00946C22">
      <w:pPr>
        <w:jc w:val="both"/>
        <w:rPr>
          <w:rFonts w:ascii="Verdana" w:hAnsi="Verdana"/>
        </w:rPr>
      </w:pPr>
    </w:p>
    <w:p w:rsidR="00946C22" w:rsidRPr="009F64F6" w:rsidRDefault="00946C22" w:rsidP="00946C22">
      <w:pPr>
        <w:jc w:val="both"/>
        <w:rPr>
          <w:rFonts w:ascii="Verdana" w:hAnsi="Verdana"/>
        </w:rPr>
      </w:pPr>
      <w:r w:rsidRPr="009F64F6">
        <w:rPr>
          <w:rFonts w:ascii="Verdana" w:hAnsi="Verdana"/>
        </w:rPr>
        <w:tab/>
      </w:r>
      <w:r w:rsidR="00B81350">
        <w:rPr>
          <w:rFonts w:ascii="Verdana" w:hAnsi="Verdana"/>
        </w:rPr>
        <w:t>4</w:t>
      </w:r>
      <w:r w:rsidRPr="009F64F6">
        <w:rPr>
          <w:rFonts w:ascii="Verdana" w:hAnsi="Verdana"/>
        </w:rPr>
        <w:t>.</w:t>
      </w:r>
      <w:r w:rsidRPr="009F64F6">
        <w:rPr>
          <w:rFonts w:ascii="Verdana" w:hAnsi="Verdana"/>
        </w:rPr>
        <w:tab/>
        <w:t xml:space="preserve">The Customer and the Customer’s successors-in-interest, representatives and assigns forever and unconditionally release, waive and discharge CMIC, PSE, their affiliates, subsidiaries  and/or their stockholders, directors, officers, agents, and employees, from any and all causes of </w:t>
      </w:r>
      <w:r w:rsidRPr="009F64F6">
        <w:rPr>
          <w:rFonts w:ascii="Verdana" w:hAnsi="Verdana"/>
        </w:rPr>
        <w:lastRenderedPageBreak/>
        <w:t xml:space="preserve">actions, sums of money, accounts, damages, claims and demands, in law, in contract or in equity under the prevailing laws and regulations, criminal, civil or administrative, past, present or contingent, which the Customer and the Customer’s successors-in-interest, representatives  and assigns had, have, or may have against CMIC, PSE, their affiliates, subsidiaries and/or  their  stockholders, directors, officers, agents, and employees in connection with, or arising from, the claims of the Customer against </w:t>
      </w:r>
      <w:r w:rsidR="00B81350">
        <w:rPr>
          <w:rFonts w:ascii="Verdana" w:hAnsi="Verdana"/>
        </w:rPr>
        <w:t>IACI</w:t>
      </w:r>
      <w:r w:rsidRPr="009F64F6">
        <w:rPr>
          <w:rFonts w:ascii="Verdana" w:hAnsi="Verdana"/>
        </w:rPr>
        <w:t xml:space="preserve"> and/or the CMIC’s or PSE’s implementation of the Orders, including the liquidation and/or distribution to customers of </w:t>
      </w:r>
      <w:r w:rsidR="00B81350">
        <w:rPr>
          <w:rFonts w:ascii="Verdana" w:hAnsi="Verdana"/>
        </w:rPr>
        <w:t>IACI</w:t>
      </w:r>
      <w:r w:rsidRPr="009F64F6">
        <w:rPr>
          <w:rFonts w:ascii="Verdana" w:hAnsi="Verdana"/>
        </w:rPr>
        <w:t>’s trade-related assets.</w:t>
      </w:r>
    </w:p>
    <w:p w:rsidR="00946C22" w:rsidRPr="009F64F6" w:rsidRDefault="00946C22" w:rsidP="00946C22">
      <w:pPr>
        <w:jc w:val="both"/>
        <w:rPr>
          <w:rFonts w:ascii="Verdana" w:hAnsi="Verdana"/>
        </w:rPr>
      </w:pPr>
    </w:p>
    <w:p w:rsidR="00946C22" w:rsidRPr="009F64F6" w:rsidRDefault="00946C22" w:rsidP="00946C22">
      <w:pPr>
        <w:jc w:val="both"/>
        <w:rPr>
          <w:rFonts w:ascii="Verdana" w:hAnsi="Verdana"/>
        </w:rPr>
      </w:pPr>
      <w:r w:rsidRPr="009F64F6">
        <w:rPr>
          <w:rFonts w:ascii="Verdana" w:hAnsi="Verdana"/>
        </w:rPr>
        <w:tab/>
        <w:t>6.</w:t>
      </w:r>
      <w:r w:rsidRPr="009F64F6">
        <w:rPr>
          <w:rFonts w:ascii="Verdana" w:hAnsi="Verdana"/>
        </w:rPr>
        <w:tab/>
        <w:t xml:space="preserve">The Customer and the Customer’s successors-in-interest, representatives and assigns have no cause of action whatsoever against CMIC, PSE, their affiliates, subsidiaries and/or their stockholders, directors, officers, agents, and employees in connection with, or arising from, the claims of the Customer against </w:t>
      </w:r>
      <w:r w:rsidR="00B81350">
        <w:rPr>
          <w:rFonts w:ascii="Verdana" w:hAnsi="Verdana"/>
        </w:rPr>
        <w:t xml:space="preserve">IACI </w:t>
      </w:r>
      <w:r w:rsidRPr="009F64F6">
        <w:rPr>
          <w:rFonts w:ascii="Verdana" w:hAnsi="Verdana"/>
        </w:rPr>
        <w:t xml:space="preserve">and/or CMIC’s or PSE’s implementation of the Orders, including the liquidation and/or distribution to customers </w:t>
      </w:r>
      <w:r w:rsidR="00B81350">
        <w:rPr>
          <w:rFonts w:ascii="Verdana" w:hAnsi="Verdana"/>
        </w:rPr>
        <w:t>IACI</w:t>
      </w:r>
      <w:r w:rsidRPr="009F64F6">
        <w:rPr>
          <w:rFonts w:ascii="Verdana" w:hAnsi="Verdana"/>
        </w:rPr>
        <w:t xml:space="preserve">’s trade-related assets. The Customer and the Customer’s successors-in-interest, representatives and assigns shall not file or cause to be filed nor continue any legal action or complaint in any court, tribunal  or agency against CMIC, PSE, their affiliates, subsidiaries and/or their stockholders, directors, officers, agents, and employees in connection with, or arising from, the claims of the Customer against </w:t>
      </w:r>
      <w:r w:rsidR="00B81350">
        <w:rPr>
          <w:rFonts w:ascii="Verdana" w:hAnsi="Verdana"/>
        </w:rPr>
        <w:t xml:space="preserve">IACI </w:t>
      </w:r>
      <w:r w:rsidRPr="009F64F6">
        <w:rPr>
          <w:rFonts w:ascii="Verdana" w:hAnsi="Verdana"/>
        </w:rPr>
        <w:t xml:space="preserve">and/or CMIC’s or PSE’s implementation of the Orders, including the liquidation and/or distribution to customers of </w:t>
      </w:r>
      <w:r w:rsidR="00B81350">
        <w:rPr>
          <w:rFonts w:ascii="Verdana" w:hAnsi="Verdana"/>
        </w:rPr>
        <w:t>IACI</w:t>
      </w:r>
      <w:r w:rsidRPr="009F64F6">
        <w:rPr>
          <w:rFonts w:ascii="Verdana" w:hAnsi="Verdana"/>
        </w:rPr>
        <w:t>’s trade-related assets.</w:t>
      </w:r>
    </w:p>
    <w:p w:rsidR="00946C22" w:rsidRPr="009F64F6" w:rsidRDefault="00946C22" w:rsidP="00946C22">
      <w:pPr>
        <w:jc w:val="both"/>
        <w:rPr>
          <w:rFonts w:ascii="Verdana" w:hAnsi="Verdana"/>
        </w:rPr>
      </w:pPr>
    </w:p>
    <w:p w:rsidR="00946C22" w:rsidRPr="009F64F6" w:rsidRDefault="00946C22" w:rsidP="00946C22">
      <w:pPr>
        <w:jc w:val="both"/>
        <w:rPr>
          <w:rFonts w:ascii="Verdana" w:hAnsi="Verdana"/>
        </w:rPr>
      </w:pPr>
      <w:r w:rsidRPr="009F64F6">
        <w:rPr>
          <w:rFonts w:ascii="Verdana" w:hAnsi="Verdana"/>
        </w:rPr>
        <w:tab/>
        <w:t>7.</w:t>
      </w:r>
      <w:r w:rsidRPr="009F64F6">
        <w:rPr>
          <w:rFonts w:ascii="Verdana" w:hAnsi="Verdana"/>
        </w:rPr>
        <w:tab/>
        <w:t xml:space="preserve">The Customer shall not at any time participate in, instigate, provide evidence for, or in any way assist in, any charges, complaints, claims, actions or proceedings against CMIC, PSE, their affiliates, subsidiaries and/or their stockholders, directors, officers, agents, and employees in connection with, or arising from, the claims of the Customer against </w:t>
      </w:r>
      <w:r w:rsidR="00B81350">
        <w:rPr>
          <w:rFonts w:ascii="Verdana" w:hAnsi="Verdana"/>
        </w:rPr>
        <w:t xml:space="preserve">IACI </w:t>
      </w:r>
      <w:r w:rsidRPr="009F64F6">
        <w:rPr>
          <w:rFonts w:ascii="Verdana" w:hAnsi="Verdana"/>
        </w:rPr>
        <w:t xml:space="preserve">and/or CMIC’s or PSE’s implementation of the Orders, including the liquidation and/or distribution to customers of </w:t>
      </w:r>
      <w:r w:rsidR="00B81350">
        <w:rPr>
          <w:rFonts w:ascii="Verdana" w:hAnsi="Verdana"/>
        </w:rPr>
        <w:t>IACI</w:t>
      </w:r>
      <w:r w:rsidRPr="009F64F6">
        <w:rPr>
          <w:rFonts w:ascii="Verdana" w:hAnsi="Verdana"/>
        </w:rPr>
        <w:t>’s trade-related assets.</w:t>
      </w:r>
    </w:p>
    <w:p w:rsidR="00946C22" w:rsidRPr="009F64F6" w:rsidRDefault="00946C22" w:rsidP="00946C22">
      <w:pPr>
        <w:jc w:val="both"/>
        <w:rPr>
          <w:rFonts w:ascii="Verdana" w:hAnsi="Verdana"/>
        </w:rPr>
      </w:pPr>
    </w:p>
    <w:p w:rsidR="00946C22" w:rsidRPr="009F64F6" w:rsidRDefault="00946C22" w:rsidP="00946C22">
      <w:pPr>
        <w:jc w:val="both"/>
        <w:rPr>
          <w:rFonts w:ascii="Verdana" w:hAnsi="Verdana"/>
        </w:rPr>
      </w:pPr>
      <w:r w:rsidRPr="009F64F6">
        <w:rPr>
          <w:rFonts w:ascii="Verdana" w:hAnsi="Verdana"/>
        </w:rPr>
        <w:tab/>
        <w:t>8.</w:t>
      </w:r>
      <w:r w:rsidRPr="009F64F6">
        <w:rPr>
          <w:rFonts w:ascii="Verdana" w:hAnsi="Verdana"/>
        </w:rPr>
        <w:tab/>
        <w:t xml:space="preserve">In the event that the Customer violates any provision of this </w:t>
      </w:r>
      <w:r w:rsidRPr="009F64F6">
        <w:rPr>
          <w:rFonts w:ascii="Verdana" w:hAnsi="Verdana"/>
          <w:i/>
        </w:rPr>
        <w:t>Release Waiver and Quitclaim</w:t>
      </w:r>
      <w:r w:rsidRPr="009F64F6">
        <w:rPr>
          <w:rFonts w:ascii="Verdana" w:hAnsi="Verdana"/>
        </w:rPr>
        <w:t>, the Customer, in addition to the return of all sums received hereunder for disposition pursuant to the Orders or relevant laws, shall pay CMIC or PSE an amount equal to thrice the amount of said sums received as liquidated damages, without prejudice to the right of the CMIC or PSE to initiate civil, criminal, and/or administrative cases as the evidence may warrant.</w:t>
      </w:r>
    </w:p>
    <w:p w:rsidR="00946C22" w:rsidRPr="009F64F6" w:rsidRDefault="00946C22" w:rsidP="00946C22">
      <w:pPr>
        <w:jc w:val="both"/>
        <w:rPr>
          <w:rFonts w:ascii="Verdana" w:hAnsi="Verdana"/>
        </w:rPr>
      </w:pPr>
    </w:p>
    <w:p w:rsidR="00946C22" w:rsidRPr="009F64F6" w:rsidRDefault="00946C22" w:rsidP="00946C22">
      <w:pPr>
        <w:jc w:val="both"/>
        <w:rPr>
          <w:rFonts w:ascii="Verdana" w:hAnsi="Verdana"/>
        </w:rPr>
      </w:pPr>
      <w:r w:rsidRPr="009F64F6">
        <w:rPr>
          <w:rFonts w:ascii="Verdana" w:hAnsi="Verdana"/>
        </w:rPr>
        <w:tab/>
        <w:t>9.</w:t>
      </w:r>
      <w:r w:rsidRPr="009F64F6">
        <w:rPr>
          <w:rFonts w:ascii="Verdana" w:hAnsi="Verdana"/>
        </w:rPr>
        <w:tab/>
        <w:t xml:space="preserve">The Customer finally declares that Customer, through its duly authorized representative, has read this entire document and fully understands all its contents. This </w:t>
      </w:r>
      <w:r w:rsidRPr="009F64F6">
        <w:rPr>
          <w:rFonts w:ascii="Verdana" w:hAnsi="Verdana"/>
          <w:i/>
        </w:rPr>
        <w:t>Release Waiver and Quitclaim</w:t>
      </w:r>
      <w:r w:rsidRPr="009F64F6">
        <w:rPr>
          <w:rFonts w:ascii="Verdana" w:hAnsi="Verdana"/>
        </w:rPr>
        <w:t xml:space="preserve"> may be pleaded as a bar to any suit or proceedings that the Customer or the </w:t>
      </w:r>
      <w:r w:rsidRPr="009F64F6">
        <w:rPr>
          <w:rFonts w:ascii="Verdana" w:hAnsi="Verdana"/>
        </w:rPr>
        <w:lastRenderedPageBreak/>
        <w:t xml:space="preserve">Customers successors-in-interest and assigns may have taken or shall take against CMIC, PSE, their affiliates, subsidiaries and/or their stockholders, directors, officers, agents, and employees in connection with, or arising from, the claims of the Customer against </w:t>
      </w:r>
      <w:r w:rsidR="001158AD">
        <w:rPr>
          <w:rFonts w:ascii="Verdana" w:hAnsi="Verdana"/>
        </w:rPr>
        <w:t>IACI</w:t>
      </w:r>
      <w:r w:rsidRPr="009F64F6">
        <w:rPr>
          <w:rFonts w:ascii="Verdana" w:hAnsi="Verdana"/>
        </w:rPr>
        <w:t xml:space="preserve"> and/or CMIC’s or PSE’s implementation of the Orders, including the liquidation and/or distribution to customers of </w:t>
      </w:r>
      <w:r w:rsidR="001158AD">
        <w:rPr>
          <w:rFonts w:ascii="Verdana" w:hAnsi="Verdana"/>
        </w:rPr>
        <w:t>IACI</w:t>
      </w:r>
      <w:r w:rsidRPr="009F64F6">
        <w:rPr>
          <w:rFonts w:ascii="Verdana" w:hAnsi="Verdana"/>
        </w:rPr>
        <w:t xml:space="preserve">’s trade-related assets. The Customer, through its duly authorized representative and in accordance with the validly subsisting resolution of its board of directors attached hereto as </w:t>
      </w:r>
      <w:r w:rsidRPr="009F64F6">
        <w:rPr>
          <w:rFonts w:ascii="Verdana" w:hAnsi="Verdana"/>
          <w:b/>
        </w:rPr>
        <w:t>Annex “A”</w:t>
      </w:r>
      <w:r w:rsidRPr="009F64F6">
        <w:rPr>
          <w:rFonts w:ascii="Verdana" w:hAnsi="Verdana"/>
        </w:rPr>
        <w:t xml:space="preserve">, has signed this </w:t>
      </w:r>
      <w:r w:rsidRPr="009F64F6">
        <w:rPr>
          <w:rFonts w:ascii="Verdana" w:hAnsi="Verdana"/>
          <w:i/>
        </w:rPr>
        <w:t>Release Waiver and Quitclaim</w:t>
      </w:r>
      <w:r w:rsidRPr="009F64F6">
        <w:rPr>
          <w:rFonts w:ascii="Verdana" w:hAnsi="Verdana"/>
        </w:rPr>
        <w:t xml:space="preserve"> and other undertakings herein given, willingly and voluntarily, with full knowledge of its rights under the law. </w:t>
      </w:r>
    </w:p>
    <w:p w:rsidR="00946C22" w:rsidRPr="009F64F6" w:rsidRDefault="00946C22" w:rsidP="00946C22">
      <w:pPr>
        <w:jc w:val="both"/>
        <w:rPr>
          <w:rFonts w:ascii="Verdana" w:hAnsi="Verdana"/>
        </w:rPr>
      </w:pPr>
    </w:p>
    <w:p w:rsidR="00946C22" w:rsidRPr="009F64F6" w:rsidRDefault="00946C22" w:rsidP="00946C22">
      <w:pPr>
        <w:jc w:val="both"/>
        <w:rPr>
          <w:rFonts w:ascii="Verdana" w:hAnsi="Verdana"/>
        </w:rPr>
      </w:pPr>
    </w:p>
    <w:p w:rsidR="00946C22" w:rsidRPr="006B74F3" w:rsidRDefault="00946C22" w:rsidP="00946C22">
      <w:pPr>
        <w:jc w:val="both"/>
        <w:rPr>
          <w:rFonts w:ascii="Verdana" w:hAnsi="Verdana"/>
          <w:szCs w:val="24"/>
        </w:rPr>
      </w:pPr>
      <w:r w:rsidRPr="009F64F6">
        <w:rPr>
          <w:rFonts w:ascii="Verdana" w:hAnsi="Verdana"/>
          <w:szCs w:val="24"/>
        </w:rPr>
        <w:tab/>
        <w:t xml:space="preserve">IN WITNESS WHEREOF, the Customer has caused the execution of this </w:t>
      </w:r>
      <w:r w:rsidRPr="009F64F6">
        <w:rPr>
          <w:rFonts w:ascii="Verdana" w:hAnsi="Verdana"/>
          <w:i/>
          <w:szCs w:val="24"/>
        </w:rPr>
        <w:t>Release, Waiver and Quitclaim</w:t>
      </w:r>
      <w:r w:rsidRPr="009F64F6">
        <w:rPr>
          <w:rFonts w:ascii="Verdana" w:hAnsi="Verdana"/>
          <w:szCs w:val="24"/>
        </w:rPr>
        <w:t xml:space="preserve"> on this _____ day of __________, 201</w:t>
      </w:r>
      <w:r w:rsidR="001158AD">
        <w:rPr>
          <w:rFonts w:ascii="Verdana" w:hAnsi="Verdana"/>
          <w:szCs w:val="24"/>
        </w:rPr>
        <w:t>6</w:t>
      </w:r>
      <w:r w:rsidRPr="006B74F3">
        <w:rPr>
          <w:rFonts w:ascii="Verdana" w:hAnsi="Verdana"/>
          <w:szCs w:val="24"/>
        </w:rPr>
        <w:t xml:space="preserve"> at ________________________.</w:t>
      </w:r>
    </w:p>
    <w:p w:rsidR="00946C22" w:rsidRPr="00862DC2" w:rsidRDefault="00946C22" w:rsidP="00946C22">
      <w:pPr>
        <w:jc w:val="both"/>
        <w:rPr>
          <w:rFonts w:ascii="Verdana" w:hAnsi="Verdana"/>
          <w:szCs w:val="24"/>
        </w:rPr>
      </w:pPr>
    </w:p>
    <w:p w:rsidR="00946C22" w:rsidRPr="00862DC2" w:rsidRDefault="00946C22" w:rsidP="00946C22">
      <w:pPr>
        <w:ind w:left="1440" w:firstLine="720"/>
        <w:jc w:val="center"/>
        <w:rPr>
          <w:rFonts w:ascii="Verdana" w:hAnsi="Verdana"/>
          <w:szCs w:val="24"/>
        </w:rPr>
      </w:pPr>
    </w:p>
    <w:p w:rsidR="00946C22" w:rsidRPr="00862DC2" w:rsidRDefault="00946C22" w:rsidP="00946C22">
      <w:pPr>
        <w:pStyle w:val="Heading2"/>
        <w:ind w:firstLine="720"/>
        <w:jc w:val="center"/>
        <w:rPr>
          <w:rFonts w:ascii="Verdana" w:hAnsi="Verdana"/>
          <w:i w:val="0"/>
          <w:szCs w:val="24"/>
        </w:rPr>
      </w:pPr>
      <w:r w:rsidRPr="00862DC2">
        <w:rPr>
          <w:rFonts w:ascii="Verdana" w:hAnsi="Verdana"/>
          <w:i w:val="0"/>
          <w:szCs w:val="24"/>
        </w:rPr>
        <w:t>____________________</w:t>
      </w:r>
    </w:p>
    <w:p w:rsidR="00946C22" w:rsidRPr="00862DC2" w:rsidRDefault="00946C22" w:rsidP="00946C22">
      <w:pPr>
        <w:pStyle w:val="Heading2"/>
        <w:jc w:val="center"/>
        <w:rPr>
          <w:rFonts w:ascii="Verdana" w:hAnsi="Verdana"/>
          <w:szCs w:val="24"/>
        </w:rPr>
      </w:pPr>
      <w:r w:rsidRPr="00862DC2">
        <w:rPr>
          <w:rFonts w:ascii="Verdana" w:hAnsi="Verdana"/>
          <w:szCs w:val="24"/>
        </w:rPr>
        <w:t xml:space="preserve">           Customer</w:t>
      </w:r>
    </w:p>
    <w:p w:rsidR="00946C22" w:rsidRPr="00862DC2" w:rsidRDefault="00946C22" w:rsidP="00946C22">
      <w:pPr>
        <w:ind w:left="3600" w:firstLine="720"/>
        <w:rPr>
          <w:rFonts w:ascii="Verdana" w:hAnsi="Verdana"/>
          <w:szCs w:val="24"/>
        </w:rPr>
      </w:pPr>
    </w:p>
    <w:p w:rsidR="00946C22" w:rsidRPr="00862DC2" w:rsidRDefault="00946C22" w:rsidP="00946C22">
      <w:pPr>
        <w:ind w:left="3600" w:firstLine="720"/>
        <w:rPr>
          <w:rFonts w:ascii="Verdana" w:hAnsi="Verdana"/>
          <w:szCs w:val="24"/>
        </w:rPr>
      </w:pPr>
      <w:r w:rsidRPr="00862DC2">
        <w:rPr>
          <w:rFonts w:ascii="Verdana" w:hAnsi="Verdana"/>
          <w:szCs w:val="24"/>
        </w:rPr>
        <w:t>By:</w:t>
      </w:r>
    </w:p>
    <w:p w:rsidR="00946C22" w:rsidRPr="00862DC2" w:rsidRDefault="00946C22" w:rsidP="00946C22">
      <w:pPr>
        <w:ind w:left="2880"/>
        <w:rPr>
          <w:rFonts w:ascii="Verdana" w:hAnsi="Verdana"/>
          <w:szCs w:val="24"/>
        </w:rPr>
      </w:pPr>
    </w:p>
    <w:p w:rsidR="00946C22" w:rsidRPr="00862DC2" w:rsidRDefault="00946C22" w:rsidP="00946C22">
      <w:pPr>
        <w:ind w:left="3600" w:firstLine="720"/>
        <w:rPr>
          <w:rFonts w:ascii="Verdana" w:hAnsi="Verdana"/>
          <w:szCs w:val="24"/>
        </w:rPr>
      </w:pPr>
      <w:r w:rsidRPr="00862DC2">
        <w:rPr>
          <w:rFonts w:ascii="Verdana" w:hAnsi="Verdana"/>
          <w:szCs w:val="24"/>
        </w:rPr>
        <w:t>Name:</w:t>
      </w:r>
    </w:p>
    <w:p w:rsidR="00946C22" w:rsidRPr="00862DC2" w:rsidRDefault="00946C22" w:rsidP="00946C22">
      <w:pPr>
        <w:ind w:left="3600" w:firstLine="720"/>
        <w:rPr>
          <w:rFonts w:ascii="Verdana" w:hAnsi="Verdana"/>
          <w:szCs w:val="24"/>
        </w:rPr>
      </w:pPr>
      <w:r w:rsidRPr="00862DC2">
        <w:rPr>
          <w:rFonts w:ascii="Verdana" w:hAnsi="Verdana"/>
          <w:szCs w:val="24"/>
        </w:rPr>
        <w:t>Title:</w:t>
      </w:r>
    </w:p>
    <w:p w:rsidR="00946C22" w:rsidRPr="00862DC2" w:rsidRDefault="00946C22" w:rsidP="00946C22">
      <w:pPr>
        <w:rPr>
          <w:rFonts w:ascii="Verdana" w:hAnsi="Verdana"/>
          <w:szCs w:val="24"/>
        </w:rPr>
      </w:pPr>
    </w:p>
    <w:p w:rsidR="00946C22" w:rsidRPr="00862DC2" w:rsidRDefault="00946C22" w:rsidP="00946C22">
      <w:pPr>
        <w:rPr>
          <w:rFonts w:ascii="Verdana" w:hAnsi="Verdana"/>
          <w:szCs w:val="24"/>
        </w:rPr>
      </w:pPr>
    </w:p>
    <w:p w:rsidR="00946C22" w:rsidRPr="00862DC2" w:rsidRDefault="00946C22" w:rsidP="00946C22">
      <w:pPr>
        <w:rPr>
          <w:rFonts w:ascii="Verdana" w:hAnsi="Verdana"/>
          <w:szCs w:val="24"/>
        </w:rPr>
      </w:pPr>
    </w:p>
    <w:p w:rsidR="00946C22" w:rsidRPr="00862DC2" w:rsidRDefault="00946C22" w:rsidP="00946C22">
      <w:pPr>
        <w:jc w:val="center"/>
        <w:rPr>
          <w:rFonts w:ascii="Verdana" w:hAnsi="Verdana"/>
          <w:szCs w:val="24"/>
        </w:rPr>
      </w:pPr>
      <w:r w:rsidRPr="00862DC2">
        <w:rPr>
          <w:rFonts w:ascii="Verdana" w:hAnsi="Verdana"/>
          <w:szCs w:val="24"/>
        </w:rPr>
        <w:t>SIGNED IN THE PRESENCE OF:</w:t>
      </w:r>
    </w:p>
    <w:p w:rsidR="00946C22" w:rsidRPr="00862DC2" w:rsidRDefault="00946C22" w:rsidP="00946C22">
      <w:pPr>
        <w:jc w:val="center"/>
        <w:rPr>
          <w:rFonts w:ascii="Verdana" w:hAnsi="Verdana"/>
          <w:szCs w:val="24"/>
        </w:rPr>
      </w:pPr>
    </w:p>
    <w:p w:rsidR="00946C22" w:rsidRPr="00862DC2" w:rsidRDefault="00946C22" w:rsidP="00946C22">
      <w:pPr>
        <w:jc w:val="center"/>
        <w:rPr>
          <w:rFonts w:ascii="Verdana" w:hAnsi="Verdana"/>
          <w:caps/>
          <w:szCs w:val="24"/>
        </w:rPr>
      </w:pPr>
      <w:r w:rsidRPr="00862DC2">
        <w:rPr>
          <w:rFonts w:ascii="Verdana" w:hAnsi="Verdana"/>
          <w:caps/>
          <w:szCs w:val="24"/>
        </w:rPr>
        <w:t>____________________</w:t>
      </w:r>
      <w:r w:rsidRPr="00862DC2">
        <w:rPr>
          <w:rFonts w:ascii="Verdana" w:hAnsi="Verdana"/>
          <w:caps/>
          <w:szCs w:val="24"/>
        </w:rPr>
        <w:tab/>
      </w:r>
      <w:r w:rsidRPr="00862DC2">
        <w:rPr>
          <w:rFonts w:ascii="Verdana" w:hAnsi="Verdana"/>
          <w:caps/>
          <w:szCs w:val="24"/>
        </w:rPr>
        <w:tab/>
        <w:t>____________________</w:t>
      </w:r>
    </w:p>
    <w:p w:rsidR="00946C22" w:rsidRPr="00862DC2" w:rsidRDefault="00946C22" w:rsidP="00946C22">
      <w:pPr>
        <w:jc w:val="center"/>
        <w:rPr>
          <w:rFonts w:ascii="Verdana" w:hAnsi="Verdana"/>
          <w:szCs w:val="24"/>
        </w:rPr>
      </w:pPr>
    </w:p>
    <w:p w:rsidR="00946C22" w:rsidRPr="00862DC2" w:rsidRDefault="00946C22" w:rsidP="00946C22">
      <w:pPr>
        <w:jc w:val="center"/>
        <w:rPr>
          <w:rFonts w:ascii="Verdana" w:hAnsi="Verdana"/>
          <w:szCs w:val="24"/>
        </w:rPr>
      </w:pPr>
    </w:p>
    <w:p w:rsidR="00946C22" w:rsidRPr="00862DC2" w:rsidRDefault="00946C22" w:rsidP="00946C22">
      <w:pPr>
        <w:jc w:val="center"/>
        <w:rPr>
          <w:rFonts w:ascii="Verdana" w:hAnsi="Verdana"/>
          <w:szCs w:val="24"/>
        </w:rPr>
      </w:pPr>
    </w:p>
    <w:p w:rsidR="00946C22" w:rsidRPr="00862DC2" w:rsidRDefault="00946C22" w:rsidP="00946C22">
      <w:pPr>
        <w:jc w:val="center"/>
        <w:rPr>
          <w:rFonts w:ascii="Verdana" w:hAnsi="Verdana"/>
          <w:szCs w:val="24"/>
        </w:rPr>
      </w:pPr>
    </w:p>
    <w:p w:rsidR="00946C22" w:rsidRPr="00862DC2" w:rsidRDefault="00946C22" w:rsidP="00946C22">
      <w:pPr>
        <w:jc w:val="center"/>
        <w:rPr>
          <w:rFonts w:ascii="Verdana" w:hAnsi="Verdana"/>
          <w:b/>
          <w:szCs w:val="24"/>
        </w:rPr>
      </w:pPr>
      <w:r w:rsidRPr="00862DC2">
        <w:rPr>
          <w:rFonts w:ascii="Verdana" w:hAnsi="Verdana"/>
          <w:b/>
          <w:szCs w:val="24"/>
        </w:rPr>
        <w:br w:type="page"/>
      </w:r>
      <w:r w:rsidRPr="00862DC2">
        <w:rPr>
          <w:rFonts w:ascii="Verdana" w:hAnsi="Verdana"/>
          <w:b/>
          <w:szCs w:val="24"/>
        </w:rPr>
        <w:lastRenderedPageBreak/>
        <w:t>ACKNOWLEDGMENT</w:t>
      </w:r>
    </w:p>
    <w:p w:rsidR="00946C22" w:rsidRPr="00862DC2" w:rsidRDefault="00946C22" w:rsidP="00946C22">
      <w:pPr>
        <w:jc w:val="both"/>
        <w:rPr>
          <w:rFonts w:ascii="Verdana" w:hAnsi="Verdana"/>
          <w:szCs w:val="24"/>
        </w:rPr>
      </w:pPr>
    </w:p>
    <w:p w:rsidR="00946C22" w:rsidRPr="00862DC2" w:rsidRDefault="00946C22" w:rsidP="00946C22">
      <w:pPr>
        <w:pStyle w:val="BodyText"/>
        <w:rPr>
          <w:rFonts w:ascii="Verdana" w:hAnsi="Verdana"/>
          <w:szCs w:val="24"/>
        </w:rPr>
      </w:pPr>
      <w:r w:rsidRPr="00862DC2">
        <w:rPr>
          <w:rFonts w:ascii="Verdana" w:hAnsi="Verdana"/>
          <w:szCs w:val="24"/>
        </w:rPr>
        <w:t>REPUBLIC OF THE PHILIPPINES)</w:t>
      </w:r>
    </w:p>
    <w:p w:rsidR="00946C22" w:rsidRPr="00862DC2" w:rsidRDefault="00946C22" w:rsidP="00946C22">
      <w:pPr>
        <w:pStyle w:val="BodyText"/>
        <w:rPr>
          <w:rFonts w:ascii="Verdana" w:hAnsi="Verdana"/>
          <w:szCs w:val="24"/>
        </w:rPr>
      </w:pPr>
      <w:r w:rsidRPr="00862DC2">
        <w:rPr>
          <w:rFonts w:ascii="Verdana" w:hAnsi="Verdana"/>
          <w:szCs w:val="24"/>
        </w:rPr>
        <w:t>______________________________ ) S.S.</w:t>
      </w:r>
    </w:p>
    <w:p w:rsidR="00946C22" w:rsidRPr="00862DC2" w:rsidRDefault="00946C22" w:rsidP="00946C22">
      <w:pPr>
        <w:jc w:val="both"/>
        <w:rPr>
          <w:rFonts w:ascii="Verdana" w:hAnsi="Verdana"/>
          <w:szCs w:val="24"/>
        </w:rPr>
      </w:pPr>
    </w:p>
    <w:p w:rsidR="00946C22" w:rsidRPr="00862DC2" w:rsidRDefault="00946C22" w:rsidP="00946C22">
      <w:pPr>
        <w:jc w:val="both"/>
        <w:rPr>
          <w:rFonts w:ascii="Verdana" w:hAnsi="Verdana"/>
          <w:szCs w:val="24"/>
        </w:rPr>
      </w:pPr>
      <w:r w:rsidRPr="00862DC2">
        <w:rPr>
          <w:rFonts w:ascii="Verdana" w:hAnsi="Verdana"/>
          <w:szCs w:val="24"/>
        </w:rPr>
        <w:tab/>
        <w:t>Before me, a Notary Public in and for __________, personally appeared the following person:</w:t>
      </w:r>
    </w:p>
    <w:p w:rsidR="00946C22" w:rsidRPr="00862DC2" w:rsidRDefault="00946C22" w:rsidP="00946C22">
      <w:pPr>
        <w:jc w:val="both"/>
        <w:rPr>
          <w:rFonts w:ascii="Verdana" w:hAnsi="Verdana"/>
          <w:szCs w:val="24"/>
        </w:rPr>
      </w:pPr>
    </w:p>
    <w:tbl>
      <w:tblPr>
        <w:tblW w:w="0" w:type="auto"/>
        <w:tblLayout w:type="fixed"/>
        <w:tblLook w:val="0000"/>
      </w:tblPr>
      <w:tblGrid>
        <w:gridCol w:w="3348"/>
        <w:gridCol w:w="2790"/>
        <w:gridCol w:w="3330"/>
      </w:tblGrid>
      <w:tr w:rsidR="00946C22" w:rsidRPr="00862DC2" w:rsidTr="00862DC2">
        <w:tc>
          <w:tcPr>
            <w:tcW w:w="3348" w:type="dxa"/>
          </w:tcPr>
          <w:p w:rsidR="00946C22" w:rsidRPr="00862DC2" w:rsidRDefault="00946C22" w:rsidP="00862DC2">
            <w:pPr>
              <w:pStyle w:val="Heading3"/>
              <w:rPr>
                <w:rFonts w:ascii="Verdana" w:hAnsi="Verdana"/>
                <w:szCs w:val="24"/>
                <w:u w:val="none"/>
              </w:rPr>
            </w:pPr>
            <w:r w:rsidRPr="00862DC2">
              <w:rPr>
                <w:rFonts w:ascii="Verdana" w:hAnsi="Verdana"/>
                <w:szCs w:val="24"/>
                <w:u w:val="none"/>
              </w:rPr>
              <w:t>Name</w:t>
            </w:r>
          </w:p>
        </w:tc>
        <w:tc>
          <w:tcPr>
            <w:tcW w:w="2790" w:type="dxa"/>
          </w:tcPr>
          <w:p w:rsidR="00946C22" w:rsidRPr="00862DC2" w:rsidRDefault="00946C22" w:rsidP="00862DC2">
            <w:pPr>
              <w:jc w:val="center"/>
              <w:rPr>
                <w:rFonts w:ascii="Verdana" w:hAnsi="Verdana"/>
                <w:szCs w:val="24"/>
              </w:rPr>
            </w:pPr>
            <w:r w:rsidRPr="00862DC2">
              <w:rPr>
                <w:rFonts w:ascii="Verdana" w:hAnsi="Verdana"/>
                <w:szCs w:val="24"/>
              </w:rPr>
              <w:t>ID Type and No.</w:t>
            </w:r>
          </w:p>
        </w:tc>
        <w:tc>
          <w:tcPr>
            <w:tcW w:w="3330" w:type="dxa"/>
          </w:tcPr>
          <w:p w:rsidR="00946C22" w:rsidRPr="00862DC2" w:rsidRDefault="00946C22" w:rsidP="00862DC2">
            <w:pPr>
              <w:jc w:val="center"/>
              <w:rPr>
                <w:rFonts w:ascii="Verdana" w:hAnsi="Verdana"/>
                <w:szCs w:val="24"/>
              </w:rPr>
            </w:pPr>
            <w:r w:rsidRPr="00862DC2">
              <w:rPr>
                <w:rFonts w:ascii="Verdana" w:hAnsi="Verdana"/>
                <w:szCs w:val="24"/>
              </w:rPr>
              <w:t>Date and Place Issued</w:t>
            </w:r>
          </w:p>
        </w:tc>
      </w:tr>
      <w:tr w:rsidR="00946C22" w:rsidRPr="00862DC2" w:rsidTr="00862DC2">
        <w:tc>
          <w:tcPr>
            <w:tcW w:w="3348" w:type="dxa"/>
          </w:tcPr>
          <w:p w:rsidR="00946C22" w:rsidRPr="00862DC2" w:rsidRDefault="00946C22" w:rsidP="00862DC2">
            <w:pPr>
              <w:jc w:val="both"/>
              <w:rPr>
                <w:rFonts w:ascii="Verdana" w:hAnsi="Verdana"/>
                <w:szCs w:val="24"/>
              </w:rPr>
            </w:pPr>
          </w:p>
        </w:tc>
        <w:tc>
          <w:tcPr>
            <w:tcW w:w="2790" w:type="dxa"/>
          </w:tcPr>
          <w:p w:rsidR="00946C22" w:rsidRPr="00862DC2" w:rsidRDefault="00946C22" w:rsidP="00862DC2">
            <w:pPr>
              <w:jc w:val="center"/>
              <w:rPr>
                <w:rFonts w:ascii="Verdana" w:hAnsi="Verdana"/>
                <w:szCs w:val="24"/>
              </w:rPr>
            </w:pPr>
          </w:p>
        </w:tc>
        <w:tc>
          <w:tcPr>
            <w:tcW w:w="3330" w:type="dxa"/>
          </w:tcPr>
          <w:p w:rsidR="00946C22" w:rsidRPr="00862DC2" w:rsidRDefault="00946C22" w:rsidP="00862DC2">
            <w:pPr>
              <w:jc w:val="both"/>
              <w:rPr>
                <w:rFonts w:ascii="Verdana" w:hAnsi="Verdana"/>
                <w:szCs w:val="24"/>
              </w:rPr>
            </w:pPr>
          </w:p>
        </w:tc>
      </w:tr>
      <w:tr w:rsidR="00946C22" w:rsidRPr="00862DC2" w:rsidTr="00862DC2">
        <w:tc>
          <w:tcPr>
            <w:tcW w:w="3348" w:type="dxa"/>
          </w:tcPr>
          <w:p w:rsidR="00946C22" w:rsidRPr="00862DC2" w:rsidRDefault="00946C22" w:rsidP="00862DC2">
            <w:pPr>
              <w:jc w:val="both"/>
              <w:rPr>
                <w:rFonts w:ascii="Verdana" w:hAnsi="Verdana"/>
                <w:szCs w:val="24"/>
              </w:rPr>
            </w:pPr>
            <w:r w:rsidRPr="00862DC2">
              <w:rPr>
                <w:rFonts w:ascii="Verdana" w:hAnsi="Verdana"/>
                <w:szCs w:val="24"/>
              </w:rPr>
              <w:t>In his/her capacity as</w:t>
            </w:r>
          </w:p>
          <w:p w:rsidR="00946C22" w:rsidRPr="00862DC2" w:rsidRDefault="00946C22" w:rsidP="00862DC2">
            <w:pPr>
              <w:jc w:val="both"/>
              <w:rPr>
                <w:rFonts w:ascii="Verdana" w:hAnsi="Verdana"/>
                <w:szCs w:val="24"/>
              </w:rPr>
            </w:pPr>
            <w:r w:rsidRPr="00862DC2">
              <w:rPr>
                <w:rFonts w:ascii="Verdana" w:hAnsi="Verdana"/>
                <w:szCs w:val="24"/>
              </w:rPr>
              <w:t>____________________ of</w:t>
            </w:r>
          </w:p>
          <w:p w:rsidR="00946C22" w:rsidRPr="00862DC2" w:rsidRDefault="00946C22" w:rsidP="00862DC2">
            <w:pPr>
              <w:jc w:val="both"/>
              <w:rPr>
                <w:rFonts w:ascii="Verdana" w:hAnsi="Verdana"/>
                <w:szCs w:val="24"/>
              </w:rPr>
            </w:pPr>
            <w:r w:rsidRPr="00862DC2">
              <w:rPr>
                <w:rFonts w:ascii="Verdana" w:hAnsi="Verdana"/>
                <w:szCs w:val="24"/>
              </w:rPr>
              <w:t>____________________</w:t>
            </w:r>
          </w:p>
        </w:tc>
        <w:tc>
          <w:tcPr>
            <w:tcW w:w="2790" w:type="dxa"/>
          </w:tcPr>
          <w:p w:rsidR="00946C22" w:rsidRPr="00862DC2" w:rsidRDefault="00946C22" w:rsidP="00862DC2">
            <w:pPr>
              <w:jc w:val="center"/>
              <w:rPr>
                <w:rFonts w:ascii="Verdana" w:hAnsi="Verdana"/>
                <w:szCs w:val="24"/>
              </w:rPr>
            </w:pPr>
          </w:p>
        </w:tc>
        <w:tc>
          <w:tcPr>
            <w:tcW w:w="3330" w:type="dxa"/>
          </w:tcPr>
          <w:p w:rsidR="00946C22" w:rsidRPr="00862DC2" w:rsidRDefault="00946C22" w:rsidP="00862DC2">
            <w:pPr>
              <w:jc w:val="both"/>
              <w:rPr>
                <w:rFonts w:ascii="Verdana" w:hAnsi="Verdana"/>
                <w:szCs w:val="24"/>
              </w:rPr>
            </w:pPr>
          </w:p>
        </w:tc>
      </w:tr>
      <w:tr w:rsidR="00946C22" w:rsidRPr="00862DC2" w:rsidTr="00862DC2">
        <w:tc>
          <w:tcPr>
            <w:tcW w:w="3348" w:type="dxa"/>
          </w:tcPr>
          <w:p w:rsidR="00946C22" w:rsidRPr="00862DC2" w:rsidRDefault="00946C22" w:rsidP="00862DC2">
            <w:pPr>
              <w:jc w:val="both"/>
              <w:rPr>
                <w:rFonts w:ascii="Verdana" w:hAnsi="Verdana"/>
                <w:szCs w:val="24"/>
              </w:rPr>
            </w:pPr>
            <w:r w:rsidRPr="00862DC2">
              <w:rPr>
                <w:rFonts w:ascii="Verdana" w:hAnsi="Verdana"/>
                <w:szCs w:val="24"/>
              </w:rPr>
              <w:t>____________________</w:t>
            </w:r>
          </w:p>
        </w:tc>
        <w:tc>
          <w:tcPr>
            <w:tcW w:w="2790" w:type="dxa"/>
          </w:tcPr>
          <w:p w:rsidR="00946C22" w:rsidRPr="00862DC2" w:rsidRDefault="00946C22" w:rsidP="00862DC2">
            <w:pPr>
              <w:jc w:val="center"/>
              <w:rPr>
                <w:rFonts w:ascii="Verdana" w:hAnsi="Verdana"/>
                <w:szCs w:val="24"/>
              </w:rPr>
            </w:pPr>
          </w:p>
        </w:tc>
        <w:tc>
          <w:tcPr>
            <w:tcW w:w="3330" w:type="dxa"/>
          </w:tcPr>
          <w:p w:rsidR="00946C22" w:rsidRPr="00862DC2" w:rsidRDefault="00946C22" w:rsidP="00862DC2">
            <w:pPr>
              <w:jc w:val="both"/>
              <w:rPr>
                <w:rFonts w:ascii="Verdana" w:hAnsi="Verdana"/>
                <w:szCs w:val="24"/>
              </w:rPr>
            </w:pPr>
          </w:p>
        </w:tc>
      </w:tr>
    </w:tbl>
    <w:p w:rsidR="00946C22" w:rsidRPr="00862DC2" w:rsidRDefault="00946C22" w:rsidP="00946C22">
      <w:pPr>
        <w:jc w:val="both"/>
        <w:rPr>
          <w:rFonts w:ascii="Verdana" w:hAnsi="Verdana"/>
          <w:szCs w:val="24"/>
        </w:rPr>
      </w:pPr>
    </w:p>
    <w:p w:rsidR="00946C22" w:rsidRPr="00862DC2" w:rsidRDefault="00946C22" w:rsidP="00946C22">
      <w:pPr>
        <w:jc w:val="both"/>
        <w:rPr>
          <w:rFonts w:ascii="Verdana" w:hAnsi="Verdana"/>
          <w:szCs w:val="24"/>
        </w:rPr>
      </w:pPr>
      <w:r w:rsidRPr="00862DC2">
        <w:rPr>
          <w:rFonts w:ascii="Verdana" w:hAnsi="Verdana"/>
          <w:szCs w:val="24"/>
        </w:rPr>
        <w:t xml:space="preserve">known to me to be the persons who executed the foregoing </w:t>
      </w:r>
      <w:r w:rsidRPr="00862DC2">
        <w:rPr>
          <w:rFonts w:ascii="Verdana" w:hAnsi="Verdana"/>
          <w:i/>
          <w:szCs w:val="24"/>
        </w:rPr>
        <w:t>Release Waiver and Quitclaim</w:t>
      </w:r>
      <w:r w:rsidRPr="00862DC2">
        <w:rPr>
          <w:rFonts w:ascii="Verdana" w:hAnsi="Verdana"/>
          <w:szCs w:val="24"/>
        </w:rPr>
        <w:t xml:space="preserve"> and who further acknowledged to me that the same is their free and voluntary act and deed and that of the corporations they represent.</w:t>
      </w:r>
    </w:p>
    <w:p w:rsidR="00946C22" w:rsidRPr="00862DC2" w:rsidRDefault="00946C22" w:rsidP="00946C22">
      <w:pPr>
        <w:jc w:val="both"/>
        <w:rPr>
          <w:rFonts w:ascii="Verdana" w:hAnsi="Verdana"/>
          <w:szCs w:val="24"/>
        </w:rPr>
      </w:pPr>
      <w:r w:rsidRPr="00862DC2">
        <w:rPr>
          <w:rFonts w:ascii="Verdana" w:hAnsi="Verdana"/>
          <w:szCs w:val="24"/>
        </w:rPr>
        <w:tab/>
      </w:r>
    </w:p>
    <w:p w:rsidR="00946C22" w:rsidRPr="00862DC2" w:rsidRDefault="00946C22" w:rsidP="00946C22">
      <w:pPr>
        <w:jc w:val="both"/>
        <w:rPr>
          <w:rFonts w:ascii="Verdana" w:hAnsi="Verdana"/>
          <w:szCs w:val="24"/>
        </w:rPr>
      </w:pPr>
    </w:p>
    <w:p w:rsidR="00946C22" w:rsidRPr="00862DC2" w:rsidRDefault="00946C22" w:rsidP="00946C22">
      <w:pPr>
        <w:jc w:val="both"/>
        <w:rPr>
          <w:rFonts w:ascii="Verdana" w:hAnsi="Verdana"/>
          <w:szCs w:val="24"/>
        </w:rPr>
      </w:pPr>
    </w:p>
    <w:p w:rsidR="00946C22" w:rsidRPr="00862DC2" w:rsidRDefault="00946C22" w:rsidP="00946C22">
      <w:pPr>
        <w:jc w:val="both"/>
        <w:rPr>
          <w:rFonts w:ascii="Verdana" w:hAnsi="Verdana"/>
          <w:szCs w:val="24"/>
        </w:rPr>
      </w:pPr>
    </w:p>
    <w:p w:rsidR="00946C22" w:rsidRPr="00862DC2" w:rsidRDefault="00946C22" w:rsidP="00946C22">
      <w:pPr>
        <w:ind w:firstLine="720"/>
        <w:jc w:val="both"/>
        <w:rPr>
          <w:rFonts w:ascii="Verdana" w:hAnsi="Verdana"/>
          <w:szCs w:val="24"/>
        </w:rPr>
      </w:pPr>
      <w:r w:rsidRPr="00862DC2">
        <w:rPr>
          <w:rFonts w:ascii="Verdana" w:hAnsi="Verdana"/>
          <w:szCs w:val="24"/>
        </w:rPr>
        <w:t>IN WITNESS WHEREOF, I have hereunto set my hand and affixed my notarial seal on thi</w:t>
      </w:r>
      <w:r w:rsidR="001158AD">
        <w:rPr>
          <w:rFonts w:ascii="Verdana" w:hAnsi="Verdana"/>
          <w:szCs w:val="24"/>
        </w:rPr>
        <w:t>s _____ day of ___________, 2016</w:t>
      </w:r>
      <w:r w:rsidRPr="00862DC2">
        <w:rPr>
          <w:rFonts w:ascii="Verdana" w:hAnsi="Verdana"/>
          <w:szCs w:val="24"/>
        </w:rPr>
        <w:t xml:space="preserve"> at _________________.</w:t>
      </w:r>
    </w:p>
    <w:p w:rsidR="00946C22" w:rsidRPr="00862DC2" w:rsidRDefault="00946C22" w:rsidP="00946C22">
      <w:pPr>
        <w:jc w:val="both"/>
        <w:rPr>
          <w:rFonts w:ascii="Verdana" w:hAnsi="Verdana"/>
          <w:szCs w:val="24"/>
          <w:lang w:val="en-PH"/>
        </w:rPr>
      </w:pPr>
    </w:p>
    <w:p w:rsidR="00946C22" w:rsidRPr="006B74F3" w:rsidRDefault="00946C22" w:rsidP="00946C22">
      <w:pPr>
        <w:jc w:val="both"/>
        <w:rPr>
          <w:rFonts w:ascii="Verdana" w:hAnsi="Verdana"/>
          <w:szCs w:val="24"/>
        </w:rPr>
      </w:pPr>
    </w:p>
    <w:p w:rsidR="00946C22" w:rsidRPr="00862DC2" w:rsidRDefault="00946C22" w:rsidP="00946C22">
      <w:pPr>
        <w:jc w:val="both"/>
        <w:rPr>
          <w:rFonts w:ascii="Verdana" w:hAnsi="Verdana"/>
          <w:szCs w:val="24"/>
        </w:rPr>
      </w:pPr>
    </w:p>
    <w:p w:rsidR="00946C22" w:rsidRPr="00862DC2" w:rsidRDefault="00946C22" w:rsidP="00946C22">
      <w:pPr>
        <w:jc w:val="both"/>
        <w:rPr>
          <w:rFonts w:ascii="Verdana" w:hAnsi="Verdana"/>
          <w:szCs w:val="24"/>
        </w:rPr>
      </w:pPr>
    </w:p>
    <w:p w:rsidR="00946C22" w:rsidRPr="00862DC2" w:rsidRDefault="00946C22" w:rsidP="00946C22">
      <w:pPr>
        <w:jc w:val="both"/>
        <w:rPr>
          <w:rFonts w:ascii="Verdana" w:hAnsi="Verdana"/>
          <w:szCs w:val="24"/>
        </w:rPr>
      </w:pPr>
    </w:p>
    <w:p w:rsidR="00946C22" w:rsidRPr="00862DC2" w:rsidRDefault="00946C22" w:rsidP="00946C22">
      <w:pPr>
        <w:jc w:val="both"/>
        <w:rPr>
          <w:rFonts w:ascii="Verdana" w:hAnsi="Verdana"/>
          <w:szCs w:val="24"/>
        </w:rPr>
      </w:pPr>
      <w:r w:rsidRPr="00862DC2">
        <w:rPr>
          <w:rFonts w:ascii="Verdana" w:hAnsi="Verdana"/>
          <w:szCs w:val="24"/>
        </w:rPr>
        <w:t>Doc. No. ____;</w:t>
      </w:r>
    </w:p>
    <w:p w:rsidR="00946C22" w:rsidRPr="00862DC2" w:rsidRDefault="00946C22" w:rsidP="00946C22">
      <w:pPr>
        <w:jc w:val="both"/>
        <w:rPr>
          <w:rFonts w:ascii="Verdana" w:hAnsi="Verdana"/>
          <w:szCs w:val="24"/>
        </w:rPr>
      </w:pPr>
      <w:r w:rsidRPr="00862DC2">
        <w:rPr>
          <w:rFonts w:ascii="Verdana" w:hAnsi="Verdana"/>
          <w:szCs w:val="24"/>
        </w:rPr>
        <w:t>Page No.____;</w:t>
      </w:r>
    </w:p>
    <w:p w:rsidR="00946C22" w:rsidRPr="00862DC2" w:rsidRDefault="00946C22" w:rsidP="00946C22">
      <w:pPr>
        <w:jc w:val="both"/>
        <w:rPr>
          <w:rFonts w:ascii="Verdana" w:hAnsi="Verdana"/>
          <w:szCs w:val="24"/>
        </w:rPr>
      </w:pPr>
      <w:r w:rsidRPr="00862DC2">
        <w:rPr>
          <w:rFonts w:ascii="Verdana" w:hAnsi="Verdana"/>
          <w:szCs w:val="24"/>
        </w:rPr>
        <w:t>Book No.____;</w:t>
      </w:r>
    </w:p>
    <w:p w:rsidR="00946C22" w:rsidRPr="002B63A7" w:rsidRDefault="001158AD" w:rsidP="00946C22">
      <w:pPr>
        <w:jc w:val="both"/>
        <w:rPr>
          <w:rFonts w:ascii="Verdana" w:hAnsi="Verdana"/>
          <w:szCs w:val="24"/>
        </w:rPr>
      </w:pPr>
      <w:r>
        <w:rPr>
          <w:rFonts w:ascii="Verdana" w:hAnsi="Verdana"/>
          <w:szCs w:val="24"/>
        </w:rPr>
        <w:t>Series of 2016</w:t>
      </w:r>
      <w:r w:rsidR="00946C22" w:rsidRPr="00862DC2">
        <w:rPr>
          <w:rFonts w:ascii="Verdana" w:hAnsi="Verdana"/>
          <w:szCs w:val="24"/>
        </w:rPr>
        <w:t>.</w:t>
      </w:r>
    </w:p>
    <w:p w:rsidR="00946C22" w:rsidRPr="002B63A7" w:rsidRDefault="00946C22" w:rsidP="00946C22">
      <w:pPr>
        <w:jc w:val="both"/>
        <w:rPr>
          <w:rFonts w:ascii="Verdana" w:hAnsi="Verdana"/>
        </w:rPr>
      </w:pPr>
    </w:p>
    <w:p w:rsidR="00AE436C" w:rsidRDefault="00AE436C">
      <w:bookmarkStart w:id="0" w:name="_GoBack"/>
      <w:bookmarkEnd w:id="0"/>
    </w:p>
    <w:sectPr w:rsidR="00AE436C" w:rsidSect="00946C22">
      <w:headerReference w:type="even" r:id="rId6"/>
      <w:headerReference w:type="default" r:id="rId7"/>
      <w:footerReference w:type="even" r:id="rId8"/>
      <w:footerReference w:type="default" r:id="rId9"/>
      <w:headerReference w:type="first" r:id="rId10"/>
      <w:pgSz w:w="12240" w:h="16128" w:code="1"/>
      <w:pgMar w:top="1152"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67C" w:rsidRDefault="00A3767C" w:rsidP="002659E6">
      <w:r>
        <w:separator/>
      </w:r>
    </w:p>
  </w:endnote>
  <w:endnote w:type="continuationSeparator" w:id="1">
    <w:p w:rsidR="00A3767C" w:rsidRDefault="00A3767C" w:rsidP="002659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E2" w:rsidRDefault="002659E6">
    <w:pPr>
      <w:pStyle w:val="Footer"/>
      <w:framePr w:wrap="around" w:vAnchor="text" w:hAnchor="margin" w:xAlign="right" w:y="1"/>
      <w:rPr>
        <w:rStyle w:val="PageNumber"/>
      </w:rPr>
    </w:pPr>
    <w:r>
      <w:rPr>
        <w:rStyle w:val="PageNumber"/>
      </w:rPr>
      <w:fldChar w:fldCharType="begin"/>
    </w:r>
    <w:r w:rsidR="00946C22">
      <w:rPr>
        <w:rStyle w:val="PageNumber"/>
      </w:rPr>
      <w:instrText xml:space="preserve">PAGE  </w:instrText>
    </w:r>
    <w:r>
      <w:rPr>
        <w:rStyle w:val="PageNumber"/>
      </w:rPr>
      <w:fldChar w:fldCharType="end"/>
    </w:r>
  </w:p>
  <w:p w:rsidR="00CB38E2" w:rsidRDefault="00A376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6A4" w:rsidRPr="00C8629E" w:rsidRDefault="00946C22" w:rsidP="00EC26A4">
    <w:pPr>
      <w:pStyle w:val="Footer"/>
      <w:tabs>
        <w:tab w:val="clear" w:pos="4320"/>
        <w:tab w:val="clear" w:pos="8640"/>
      </w:tabs>
      <w:jc w:val="center"/>
      <w:rPr>
        <w:rFonts w:ascii="Verdana" w:hAnsi="Verdana"/>
      </w:rPr>
    </w:pPr>
    <w:r>
      <w:rPr>
        <w:rFonts w:ascii="Verdana" w:hAnsi="Verdana"/>
        <w:noProof/>
        <w:lang w:val="en-PH" w:eastAsia="en-PH"/>
      </w:rPr>
      <w:drawing>
        <wp:inline distT="0" distB="0" distL="0" distR="0">
          <wp:extent cx="233680" cy="95885"/>
          <wp:effectExtent l="0" t="0" r="0" b="0"/>
          <wp:docPr id="2" name="Picture 2" descr="Final CMIC logo-no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al CMIC logo-notext copy.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46" t="13312" b="21298"/>
                  <a:stretch>
                    <a:fillRect/>
                  </a:stretch>
                </pic:blipFill>
                <pic:spPr bwMode="auto">
                  <a:xfrm>
                    <a:off x="0" y="0"/>
                    <a:ext cx="233680" cy="95885"/>
                  </a:xfrm>
                  <a:prstGeom prst="rect">
                    <a:avLst/>
                  </a:prstGeom>
                  <a:noFill/>
                  <a:ln>
                    <a:noFill/>
                  </a:ln>
                </pic:spPr>
              </pic:pic>
            </a:graphicData>
          </a:graphic>
        </wp:inline>
      </w:drawing>
    </w:r>
  </w:p>
  <w:p w:rsidR="00CB38E2" w:rsidRDefault="002659E6" w:rsidP="00EC26A4">
    <w:pPr>
      <w:pStyle w:val="Footer"/>
      <w:tabs>
        <w:tab w:val="clear" w:pos="4320"/>
        <w:tab w:val="clear" w:pos="8640"/>
      </w:tabs>
      <w:jc w:val="center"/>
    </w:pPr>
    <w:r w:rsidRPr="00EC26A4">
      <w:rPr>
        <w:rFonts w:ascii="Verdana" w:hAnsi="Verdana"/>
        <w:sz w:val="22"/>
        <w:szCs w:val="22"/>
      </w:rPr>
      <w:fldChar w:fldCharType="begin"/>
    </w:r>
    <w:r w:rsidR="00946C22" w:rsidRPr="00EC26A4">
      <w:rPr>
        <w:rFonts w:ascii="Verdana" w:hAnsi="Verdana"/>
        <w:sz w:val="22"/>
        <w:szCs w:val="22"/>
      </w:rPr>
      <w:instrText xml:space="preserve"> PAGE   \* MERGEFORMAT </w:instrText>
    </w:r>
    <w:r w:rsidRPr="00EC26A4">
      <w:rPr>
        <w:rFonts w:ascii="Verdana" w:hAnsi="Verdana"/>
        <w:sz w:val="22"/>
        <w:szCs w:val="22"/>
      </w:rPr>
      <w:fldChar w:fldCharType="separate"/>
    </w:r>
    <w:r w:rsidR="001158AD">
      <w:rPr>
        <w:rFonts w:ascii="Verdana" w:hAnsi="Verdana"/>
        <w:noProof/>
        <w:sz w:val="22"/>
        <w:szCs w:val="22"/>
      </w:rPr>
      <w:t>3</w:t>
    </w:r>
    <w:r w:rsidRPr="00EC26A4">
      <w:rPr>
        <w:rFonts w:ascii="Verdana" w:hAnsi="Verdana"/>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67C" w:rsidRDefault="00A3767C" w:rsidP="002659E6">
      <w:r>
        <w:separator/>
      </w:r>
    </w:p>
  </w:footnote>
  <w:footnote w:type="continuationSeparator" w:id="1">
    <w:p w:rsidR="00A3767C" w:rsidRDefault="00A3767C" w:rsidP="00265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E2" w:rsidRDefault="002659E6">
    <w:pPr>
      <w:pStyle w:val="Header"/>
      <w:framePr w:wrap="around" w:vAnchor="text" w:hAnchor="margin" w:xAlign="center" w:y="1"/>
      <w:rPr>
        <w:rStyle w:val="PageNumber"/>
      </w:rPr>
    </w:pPr>
    <w:r>
      <w:rPr>
        <w:rStyle w:val="PageNumber"/>
      </w:rPr>
      <w:fldChar w:fldCharType="begin"/>
    </w:r>
    <w:r w:rsidR="00946C22">
      <w:rPr>
        <w:rStyle w:val="PageNumber"/>
      </w:rPr>
      <w:instrText xml:space="preserve">PAGE  </w:instrText>
    </w:r>
    <w:r>
      <w:rPr>
        <w:rStyle w:val="PageNumber"/>
      </w:rPr>
      <w:fldChar w:fldCharType="end"/>
    </w:r>
  </w:p>
  <w:p w:rsidR="00CB38E2" w:rsidRDefault="00A376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E2" w:rsidRDefault="00A3767C">
    <w:pPr>
      <w:pStyle w:val="Header"/>
      <w:framePr w:wrap="around" w:vAnchor="text" w:hAnchor="margin" w:xAlign="center" w:y="1"/>
      <w:rPr>
        <w:rStyle w:val="PageNumber"/>
      </w:rPr>
    </w:pPr>
  </w:p>
  <w:p w:rsidR="00CB38E2" w:rsidRDefault="00A376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458"/>
      <w:gridCol w:w="6552"/>
    </w:tblGrid>
    <w:tr w:rsidR="00660D36" w:rsidTr="00660D36">
      <w:trPr>
        <w:trHeight w:val="575"/>
      </w:trPr>
      <w:tc>
        <w:tcPr>
          <w:tcW w:w="1458" w:type="dxa"/>
          <w:tcBorders>
            <w:top w:val="nil"/>
            <w:left w:val="nil"/>
            <w:bottom w:val="nil"/>
            <w:right w:val="nil"/>
          </w:tcBorders>
        </w:tcPr>
        <w:p w:rsidR="00660D36" w:rsidRDefault="00946C22" w:rsidP="00660D36">
          <w:pPr>
            <w:pStyle w:val="Header"/>
            <w:jc w:val="center"/>
          </w:pPr>
          <w:r>
            <w:rPr>
              <w:noProof/>
              <w:lang w:val="en-PH" w:eastAsia="en-PH"/>
            </w:rPr>
            <w:drawing>
              <wp:inline distT="0" distB="0" distL="0" distR="0">
                <wp:extent cx="797560" cy="297815"/>
                <wp:effectExtent l="0" t="0" r="2540" b="6985"/>
                <wp:docPr id="1" name="Picture 1" descr="Final CMIC logo-no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al CMIC logo-notext copy.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312" b="21298"/>
                        <a:stretch>
                          <a:fillRect/>
                        </a:stretch>
                      </pic:blipFill>
                      <pic:spPr bwMode="auto">
                        <a:xfrm>
                          <a:off x="0" y="0"/>
                          <a:ext cx="797560" cy="297815"/>
                        </a:xfrm>
                        <a:prstGeom prst="rect">
                          <a:avLst/>
                        </a:prstGeom>
                        <a:noFill/>
                        <a:ln>
                          <a:noFill/>
                        </a:ln>
                      </pic:spPr>
                    </pic:pic>
                  </a:graphicData>
                </a:graphic>
              </wp:inline>
            </w:drawing>
          </w:r>
        </w:p>
      </w:tc>
      <w:tc>
        <w:tcPr>
          <w:tcW w:w="8010" w:type="dxa"/>
          <w:gridSpan w:val="2"/>
          <w:tcBorders>
            <w:top w:val="nil"/>
            <w:left w:val="nil"/>
            <w:bottom w:val="nil"/>
            <w:right w:val="nil"/>
          </w:tcBorders>
        </w:tcPr>
        <w:p w:rsidR="00660D36" w:rsidRPr="00660D36" w:rsidRDefault="00946C22" w:rsidP="00660D36">
          <w:pPr>
            <w:pStyle w:val="Title"/>
            <w:jc w:val="right"/>
            <w:rPr>
              <w:b w:val="0"/>
              <w:i/>
              <w:sz w:val="24"/>
              <w:szCs w:val="24"/>
              <w:u w:val="none"/>
            </w:rPr>
          </w:pPr>
          <w:r w:rsidRPr="00660D36">
            <w:rPr>
              <w:b w:val="0"/>
              <w:i/>
              <w:sz w:val="24"/>
              <w:szCs w:val="24"/>
              <w:u w:val="none"/>
            </w:rPr>
            <w:t>For corporate claimants</w:t>
          </w:r>
        </w:p>
        <w:p w:rsidR="00660D36" w:rsidRPr="00660D36" w:rsidRDefault="00A3767C" w:rsidP="00660D36">
          <w:pPr>
            <w:pStyle w:val="Header"/>
            <w:jc w:val="center"/>
            <w:rPr>
              <w:noProof/>
              <w:lang w:val="en-US"/>
            </w:rPr>
          </w:pPr>
        </w:p>
      </w:tc>
    </w:tr>
    <w:tr w:rsidR="00660D36" w:rsidRPr="008B3F04" w:rsidTr="00660D36">
      <w:trPr>
        <w:gridAfter w:val="1"/>
        <w:wAfter w:w="6552" w:type="dxa"/>
        <w:trHeight w:val="350"/>
      </w:trPr>
      <w:tc>
        <w:tcPr>
          <w:tcW w:w="1458" w:type="dxa"/>
          <w:tcBorders>
            <w:top w:val="nil"/>
            <w:left w:val="nil"/>
            <w:bottom w:val="nil"/>
            <w:right w:val="nil"/>
          </w:tcBorders>
          <w:vAlign w:val="center"/>
        </w:tcPr>
        <w:p w:rsidR="00660D36" w:rsidRPr="00660D36" w:rsidRDefault="00946C22" w:rsidP="00660D36">
          <w:pPr>
            <w:pStyle w:val="Header"/>
            <w:jc w:val="center"/>
            <w:rPr>
              <w:sz w:val="12"/>
            </w:rPr>
          </w:pPr>
          <w:r w:rsidRPr="00660D36">
            <w:rPr>
              <w:rFonts w:ascii="Arial" w:hAnsi="Arial"/>
              <w:b/>
              <w:sz w:val="12"/>
            </w:rPr>
            <w:t>Capital Markets Integrity Corporation</w:t>
          </w:r>
        </w:p>
      </w:tc>
      <w:tc>
        <w:tcPr>
          <w:tcW w:w="1458" w:type="dxa"/>
          <w:tcBorders>
            <w:top w:val="nil"/>
            <w:left w:val="nil"/>
            <w:bottom w:val="nil"/>
            <w:right w:val="nil"/>
          </w:tcBorders>
        </w:tcPr>
        <w:p w:rsidR="00660D36" w:rsidRPr="00660D36" w:rsidRDefault="00A3767C" w:rsidP="00660D36">
          <w:pPr>
            <w:pStyle w:val="Header"/>
            <w:jc w:val="center"/>
            <w:rPr>
              <w:rFonts w:ascii="Arial" w:hAnsi="Arial"/>
              <w:b/>
              <w:sz w:val="12"/>
            </w:rPr>
          </w:pPr>
        </w:p>
      </w:tc>
    </w:tr>
  </w:tbl>
  <w:p w:rsidR="00660D36" w:rsidRDefault="00A376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46C22"/>
    <w:rsid w:val="001158AD"/>
    <w:rsid w:val="002659E6"/>
    <w:rsid w:val="00946C22"/>
    <w:rsid w:val="00A3767C"/>
    <w:rsid w:val="00AE436C"/>
    <w:rsid w:val="00B81350"/>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22"/>
    <w:pPr>
      <w:spacing w:after="0" w:line="240" w:lineRule="auto"/>
    </w:pPr>
    <w:rPr>
      <w:rFonts w:ascii="Book Antiqua" w:eastAsia="Times New Roman" w:hAnsi="Book Antiqua" w:cs="Times New Roman"/>
      <w:sz w:val="24"/>
      <w:szCs w:val="20"/>
      <w:lang w:val="en-GB"/>
    </w:rPr>
  </w:style>
  <w:style w:type="paragraph" w:styleId="Heading2">
    <w:name w:val="heading 2"/>
    <w:basedOn w:val="Normal"/>
    <w:next w:val="Normal"/>
    <w:link w:val="Heading2Char"/>
    <w:qFormat/>
    <w:rsid w:val="00946C22"/>
    <w:pPr>
      <w:keepNext/>
      <w:ind w:left="2880"/>
      <w:outlineLvl w:val="1"/>
    </w:pPr>
    <w:rPr>
      <w:i/>
    </w:rPr>
  </w:style>
  <w:style w:type="paragraph" w:styleId="Heading3">
    <w:name w:val="heading 3"/>
    <w:basedOn w:val="Normal"/>
    <w:next w:val="Normal"/>
    <w:link w:val="Heading3Char"/>
    <w:qFormat/>
    <w:rsid w:val="00946C22"/>
    <w:pPr>
      <w:keepNext/>
      <w:jc w:val="center"/>
      <w:outlineLvl w:val="2"/>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6C22"/>
    <w:rPr>
      <w:rFonts w:ascii="Book Antiqua" w:eastAsia="Times New Roman" w:hAnsi="Book Antiqua" w:cs="Times New Roman"/>
      <w:i/>
      <w:sz w:val="24"/>
      <w:szCs w:val="20"/>
      <w:lang w:val="en-GB"/>
    </w:rPr>
  </w:style>
  <w:style w:type="character" w:customStyle="1" w:styleId="Heading3Char">
    <w:name w:val="Heading 3 Char"/>
    <w:basedOn w:val="DefaultParagraphFont"/>
    <w:link w:val="Heading3"/>
    <w:rsid w:val="00946C22"/>
    <w:rPr>
      <w:rFonts w:ascii="Book Antiqua" w:eastAsia="Times New Roman" w:hAnsi="Book Antiqua" w:cs="Times New Roman"/>
      <w:sz w:val="24"/>
      <w:szCs w:val="20"/>
      <w:u w:val="single"/>
      <w:lang w:val="en-US"/>
    </w:rPr>
  </w:style>
  <w:style w:type="paragraph" w:styleId="Header">
    <w:name w:val="header"/>
    <w:basedOn w:val="Normal"/>
    <w:link w:val="HeaderChar"/>
    <w:uiPriority w:val="99"/>
    <w:rsid w:val="00946C22"/>
    <w:pPr>
      <w:tabs>
        <w:tab w:val="center" w:pos="4320"/>
        <w:tab w:val="right" w:pos="8640"/>
      </w:tabs>
    </w:pPr>
  </w:style>
  <w:style w:type="character" w:customStyle="1" w:styleId="HeaderChar">
    <w:name w:val="Header Char"/>
    <w:basedOn w:val="DefaultParagraphFont"/>
    <w:link w:val="Header"/>
    <w:uiPriority w:val="99"/>
    <w:rsid w:val="00946C22"/>
    <w:rPr>
      <w:rFonts w:ascii="Book Antiqua" w:eastAsia="Times New Roman" w:hAnsi="Book Antiqua" w:cs="Times New Roman"/>
      <w:sz w:val="24"/>
      <w:szCs w:val="20"/>
      <w:lang w:val="en-GB"/>
    </w:rPr>
  </w:style>
  <w:style w:type="character" w:styleId="PageNumber">
    <w:name w:val="page number"/>
    <w:basedOn w:val="DefaultParagraphFont"/>
    <w:semiHidden/>
    <w:rsid w:val="00946C22"/>
  </w:style>
  <w:style w:type="paragraph" w:styleId="Title">
    <w:name w:val="Title"/>
    <w:basedOn w:val="Normal"/>
    <w:link w:val="TitleChar"/>
    <w:qFormat/>
    <w:rsid w:val="00946C22"/>
    <w:pPr>
      <w:jc w:val="center"/>
    </w:pPr>
    <w:rPr>
      <w:b/>
      <w:sz w:val="28"/>
      <w:u w:val="single"/>
    </w:rPr>
  </w:style>
  <w:style w:type="character" w:customStyle="1" w:styleId="TitleChar">
    <w:name w:val="Title Char"/>
    <w:basedOn w:val="DefaultParagraphFont"/>
    <w:link w:val="Title"/>
    <w:rsid w:val="00946C22"/>
    <w:rPr>
      <w:rFonts w:ascii="Book Antiqua" w:eastAsia="Times New Roman" w:hAnsi="Book Antiqua" w:cs="Times New Roman"/>
      <w:b/>
      <w:sz w:val="28"/>
      <w:szCs w:val="20"/>
      <w:u w:val="single"/>
      <w:lang w:val="en-GB"/>
    </w:rPr>
  </w:style>
  <w:style w:type="paragraph" w:styleId="BodyText">
    <w:name w:val="Body Text"/>
    <w:basedOn w:val="Normal"/>
    <w:link w:val="BodyTextChar"/>
    <w:semiHidden/>
    <w:rsid w:val="00946C22"/>
    <w:pPr>
      <w:jc w:val="both"/>
    </w:pPr>
    <w:rPr>
      <w:lang w:val="en-US"/>
    </w:rPr>
  </w:style>
  <w:style w:type="character" w:customStyle="1" w:styleId="BodyTextChar">
    <w:name w:val="Body Text Char"/>
    <w:basedOn w:val="DefaultParagraphFont"/>
    <w:link w:val="BodyText"/>
    <w:semiHidden/>
    <w:rsid w:val="00946C22"/>
    <w:rPr>
      <w:rFonts w:ascii="Book Antiqua" w:eastAsia="Times New Roman" w:hAnsi="Book Antiqua" w:cs="Times New Roman"/>
      <w:sz w:val="24"/>
      <w:szCs w:val="20"/>
      <w:lang w:val="en-US"/>
    </w:rPr>
  </w:style>
  <w:style w:type="paragraph" w:styleId="Footer">
    <w:name w:val="footer"/>
    <w:basedOn w:val="Normal"/>
    <w:link w:val="FooterChar"/>
    <w:uiPriority w:val="99"/>
    <w:rsid w:val="00946C22"/>
    <w:pPr>
      <w:tabs>
        <w:tab w:val="center" w:pos="4320"/>
        <w:tab w:val="right" w:pos="8640"/>
      </w:tabs>
    </w:pPr>
  </w:style>
  <w:style w:type="character" w:customStyle="1" w:styleId="FooterChar">
    <w:name w:val="Footer Char"/>
    <w:basedOn w:val="DefaultParagraphFont"/>
    <w:link w:val="Footer"/>
    <w:uiPriority w:val="99"/>
    <w:rsid w:val="00946C22"/>
    <w:rPr>
      <w:rFonts w:ascii="Book Antiqua" w:eastAsia="Times New Roman" w:hAnsi="Book Antiqua" w:cs="Times New Roman"/>
      <w:sz w:val="24"/>
      <w:szCs w:val="20"/>
      <w:lang w:val="en-GB"/>
    </w:rPr>
  </w:style>
  <w:style w:type="paragraph" w:styleId="BalloonText">
    <w:name w:val="Balloon Text"/>
    <w:basedOn w:val="Normal"/>
    <w:link w:val="BalloonTextChar"/>
    <w:uiPriority w:val="99"/>
    <w:semiHidden/>
    <w:unhideWhenUsed/>
    <w:rsid w:val="00946C22"/>
    <w:rPr>
      <w:rFonts w:ascii="Tahoma" w:hAnsi="Tahoma" w:cs="Tahoma"/>
      <w:sz w:val="16"/>
      <w:szCs w:val="16"/>
    </w:rPr>
  </w:style>
  <w:style w:type="character" w:customStyle="1" w:styleId="BalloonTextChar">
    <w:name w:val="Balloon Text Char"/>
    <w:basedOn w:val="DefaultParagraphFont"/>
    <w:link w:val="BalloonText"/>
    <w:uiPriority w:val="99"/>
    <w:semiHidden/>
    <w:rsid w:val="00946C2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22"/>
    <w:pPr>
      <w:spacing w:after="0" w:line="240" w:lineRule="auto"/>
    </w:pPr>
    <w:rPr>
      <w:rFonts w:ascii="Book Antiqua" w:eastAsia="Times New Roman" w:hAnsi="Book Antiqua" w:cs="Times New Roman"/>
      <w:sz w:val="24"/>
      <w:szCs w:val="20"/>
      <w:lang w:val="en-GB"/>
    </w:rPr>
  </w:style>
  <w:style w:type="paragraph" w:styleId="Heading2">
    <w:name w:val="heading 2"/>
    <w:basedOn w:val="Normal"/>
    <w:next w:val="Normal"/>
    <w:link w:val="Heading2Char"/>
    <w:qFormat/>
    <w:rsid w:val="00946C22"/>
    <w:pPr>
      <w:keepNext/>
      <w:ind w:left="2880"/>
      <w:outlineLvl w:val="1"/>
    </w:pPr>
    <w:rPr>
      <w:i/>
    </w:rPr>
  </w:style>
  <w:style w:type="paragraph" w:styleId="Heading3">
    <w:name w:val="heading 3"/>
    <w:basedOn w:val="Normal"/>
    <w:next w:val="Normal"/>
    <w:link w:val="Heading3Char"/>
    <w:qFormat/>
    <w:rsid w:val="00946C22"/>
    <w:pPr>
      <w:keepNext/>
      <w:jc w:val="center"/>
      <w:outlineLvl w:val="2"/>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6C22"/>
    <w:rPr>
      <w:rFonts w:ascii="Book Antiqua" w:eastAsia="Times New Roman" w:hAnsi="Book Antiqua" w:cs="Times New Roman"/>
      <w:i/>
      <w:sz w:val="24"/>
      <w:szCs w:val="20"/>
      <w:lang w:val="en-GB"/>
    </w:rPr>
  </w:style>
  <w:style w:type="character" w:customStyle="1" w:styleId="Heading3Char">
    <w:name w:val="Heading 3 Char"/>
    <w:basedOn w:val="DefaultParagraphFont"/>
    <w:link w:val="Heading3"/>
    <w:rsid w:val="00946C22"/>
    <w:rPr>
      <w:rFonts w:ascii="Book Antiqua" w:eastAsia="Times New Roman" w:hAnsi="Book Antiqua" w:cs="Times New Roman"/>
      <w:sz w:val="24"/>
      <w:szCs w:val="20"/>
      <w:u w:val="single"/>
      <w:lang w:val="en-US"/>
    </w:rPr>
  </w:style>
  <w:style w:type="paragraph" w:styleId="Header">
    <w:name w:val="header"/>
    <w:basedOn w:val="Normal"/>
    <w:link w:val="HeaderChar"/>
    <w:uiPriority w:val="99"/>
    <w:rsid w:val="00946C22"/>
    <w:pPr>
      <w:tabs>
        <w:tab w:val="center" w:pos="4320"/>
        <w:tab w:val="right" w:pos="8640"/>
      </w:tabs>
    </w:pPr>
  </w:style>
  <w:style w:type="character" w:customStyle="1" w:styleId="HeaderChar">
    <w:name w:val="Header Char"/>
    <w:basedOn w:val="DefaultParagraphFont"/>
    <w:link w:val="Header"/>
    <w:uiPriority w:val="99"/>
    <w:rsid w:val="00946C22"/>
    <w:rPr>
      <w:rFonts w:ascii="Book Antiqua" w:eastAsia="Times New Roman" w:hAnsi="Book Antiqua" w:cs="Times New Roman"/>
      <w:sz w:val="24"/>
      <w:szCs w:val="20"/>
      <w:lang w:val="en-GB"/>
    </w:rPr>
  </w:style>
  <w:style w:type="character" w:styleId="PageNumber">
    <w:name w:val="page number"/>
    <w:basedOn w:val="DefaultParagraphFont"/>
    <w:semiHidden/>
    <w:rsid w:val="00946C22"/>
  </w:style>
  <w:style w:type="paragraph" w:styleId="Title">
    <w:name w:val="Title"/>
    <w:basedOn w:val="Normal"/>
    <w:link w:val="TitleChar"/>
    <w:qFormat/>
    <w:rsid w:val="00946C22"/>
    <w:pPr>
      <w:jc w:val="center"/>
    </w:pPr>
    <w:rPr>
      <w:b/>
      <w:sz w:val="28"/>
      <w:u w:val="single"/>
    </w:rPr>
  </w:style>
  <w:style w:type="character" w:customStyle="1" w:styleId="TitleChar">
    <w:name w:val="Title Char"/>
    <w:basedOn w:val="DefaultParagraphFont"/>
    <w:link w:val="Title"/>
    <w:rsid w:val="00946C22"/>
    <w:rPr>
      <w:rFonts w:ascii="Book Antiqua" w:eastAsia="Times New Roman" w:hAnsi="Book Antiqua" w:cs="Times New Roman"/>
      <w:b/>
      <w:sz w:val="28"/>
      <w:szCs w:val="20"/>
      <w:u w:val="single"/>
      <w:lang w:val="en-GB"/>
    </w:rPr>
  </w:style>
  <w:style w:type="paragraph" w:styleId="BodyText">
    <w:name w:val="Body Text"/>
    <w:basedOn w:val="Normal"/>
    <w:link w:val="BodyTextChar"/>
    <w:semiHidden/>
    <w:rsid w:val="00946C22"/>
    <w:pPr>
      <w:jc w:val="both"/>
    </w:pPr>
    <w:rPr>
      <w:lang w:val="en-US"/>
    </w:rPr>
  </w:style>
  <w:style w:type="character" w:customStyle="1" w:styleId="BodyTextChar">
    <w:name w:val="Body Text Char"/>
    <w:basedOn w:val="DefaultParagraphFont"/>
    <w:link w:val="BodyText"/>
    <w:semiHidden/>
    <w:rsid w:val="00946C22"/>
    <w:rPr>
      <w:rFonts w:ascii="Book Antiqua" w:eastAsia="Times New Roman" w:hAnsi="Book Antiqua" w:cs="Times New Roman"/>
      <w:sz w:val="24"/>
      <w:szCs w:val="20"/>
      <w:lang w:val="en-US"/>
    </w:rPr>
  </w:style>
  <w:style w:type="paragraph" w:styleId="Footer">
    <w:name w:val="footer"/>
    <w:basedOn w:val="Normal"/>
    <w:link w:val="FooterChar"/>
    <w:uiPriority w:val="99"/>
    <w:rsid w:val="00946C22"/>
    <w:pPr>
      <w:tabs>
        <w:tab w:val="center" w:pos="4320"/>
        <w:tab w:val="right" w:pos="8640"/>
      </w:tabs>
    </w:pPr>
  </w:style>
  <w:style w:type="character" w:customStyle="1" w:styleId="FooterChar">
    <w:name w:val="Footer Char"/>
    <w:basedOn w:val="DefaultParagraphFont"/>
    <w:link w:val="Footer"/>
    <w:uiPriority w:val="99"/>
    <w:rsid w:val="00946C22"/>
    <w:rPr>
      <w:rFonts w:ascii="Book Antiqua" w:eastAsia="Times New Roman" w:hAnsi="Book Antiqua" w:cs="Times New Roman"/>
      <w:sz w:val="24"/>
      <w:szCs w:val="20"/>
      <w:lang w:val="en-GB"/>
    </w:rPr>
  </w:style>
  <w:style w:type="paragraph" w:styleId="BalloonText">
    <w:name w:val="Balloon Text"/>
    <w:basedOn w:val="Normal"/>
    <w:link w:val="BalloonTextChar"/>
    <w:uiPriority w:val="99"/>
    <w:semiHidden/>
    <w:unhideWhenUsed/>
    <w:rsid w:val="00946C22"/>
    <w:rPr>
      <w:rFonts w:ascii="Tahoma" w:hAnsi="Tahoma" w:cs="Tahoma"/>
      <w:sz w:val="16"/>
      <w:szCs w:val="16"/>
    </w:rPr>
  </w:style>
  <w:style w:type="character" w:customStyle="1" w:styleId="BalloonTextChar">
    <w:name w:val="Balloon Text Char"/>
    <w:basedOn w:val="DefaultParagraphFont"/>
    <w:link w:val="BalloonText"/>
    <w:uiPriority w:val="99"/>
    <w:semiHidden/>
    <w:rsid w:val="00946C22"/>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Merryl Del Rosario</dc:creator>
  <cp:lastModifiedBy>Carl Saranillo</cp:lastModifiedBy>
  <cp:revision>2</cp:revision>
  <dcterms:created xsi:type="dcterms:W3CDTF">2016-08-02T02:45:00Z</dcterms:created>
  <dcterms:modified xsi:type="dcterms:W3CDTF">2016-08-02T02:45:00Z</dcterms:modified>
</cp:coreProperties>
</file>